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AB3A97" w:rsidRPr="002759AA" w14:paraId="3D3AB622" w14:textId="77777777" w:rsidTr="00110A21">
        <w:tc>
          <w:tcPr>
            <w:tcW w:w="4393" w:type="dxa"/>
          </w:tcPr>
          <w:p w14:paraId="0C30F2E6" w14:textId="77777777" w:rsidR="009E6937" w:rsidRPr="002759AA" w:rsidRDefault="009E6937" w:rsidP="009E6937">
            <w:pPr>
              <w:rPr>
                <w:rFonts w:cs="Times New Roman"/>
              </w:rPr>
            </w:pPr>
            <w:r w:rsidRPr="002759AA">
              <w:rPr>
                <w:rFonts w:cs="Times New Roman"/>
              </w:rPr>
              <w:t xml:space="preserve">Vietos plėtros strategijų, įgyvendinamų bendruomenių inicijuotos vietos plėtros būdu, </w:t>
            </w:r>
            <w:r w:rsidR="00FD5720" w:rsidRPr="002759AA">
              <w:rPr>
                <w:rFonts w:cs="Times New Roman"/>
                <w:bCs/>
              </w:rPr>
              <w:t>administravimo</w:t>
            </w:r>
            <w:r w:rsidRPr="002759AA">
              <w:rPr>
                <w:rFonts w:cs="Times New Roman"/>
              </w:rPr>
              <w:t xml:space="preserve"> taisykl</w:t>
            </w:r>
            <w:r w:rsidR="00502A48" w:rsidRPr="002759AA">
              <w:rPr>
                <w:rFonts w:cs="Times New Roman"/>
              </w:rPr>
              <w:t>ių</w:t>
            </w:r>
          </w:p>
          <w:p w14:paraId="4CE30B70" w14:textId="38F6DFB4" w:rsidR="00AB3A97" w:rsidRPr="002759AA" w:rsidRDefault="00A46074" w:rsidP="00AB3A97">
            <w:pPr>
              <w:rPr>
                <w:rFonts w:cs="Times New Roman"/>
                <w:b/>
              </w:rPr>
            </w:pPr>
            <w:r w:rsidRPr="002759AA">
              <w:rPr>
                <w:rFonts w:eastAsia="Times New Roman" w:cs="Times New Roman"/>
              </w:rPr>
              <w:t>2</w:t>
            </w:r>
            <w:r w:rsidR="00AB3A97" w:rsidRPr="002759AA">
              <w:rPr>
                <w:rFonts w:eastAsia="Times New Roman" w:cs="Times New Roman"/>
              </w:rPr>
              <w:t xml:space="preserve"> priedas</w:t>
            </w:r>
          </w:p>
        </w:tc>
      </w:tr>
    </w:tbl>
    <w:p w14:paraId="106A0627" w14:textId="77777777" w:rsidR="002860C1" w:rsidRPr="002759AA" w:rsidRDefault="002860C1" w:rsidP="00AB3A97">
      <w:pPr>
        <w:jc w:val="center"/>
        <w:rPr>
          <w:rFonts w:ascii="Times New Roman" w:hAnsi="Times New Roman" w:cs="Times New Roman"/>
          <w:b/>
        </w:rPr>
      </w:pPr>
    </w:p>
    <w:p w14:paraId="4E7ACACD" w14:textId="1B9E38FC" w:rsidR="009A6EFF" w:rsidRPr="002759AA" w:rsidRDefault="009A6EFF" w:rsidP="00AB3A97">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4793"/>
        <w:gridCol w:w="490"/>
        <w:gridCol w:w="483"/>
        <w:gridCol w:w="483"/>
        <w:gridCol w:w="482"/>
        <w:gridCol w:w="485"/>
        <w:gridCol w:w="482"/>
        <w:gridCol w:w="481"/>
        <w:gridCol w:w="485"/>
        <w:gridCol w:w="482"/>
        <w:gridCol w:w="482"/>
      </w:tblGrid>
      <w:tr w:rsidR="009A6EFF" w:rsidRPr="002759AA" w14:paraId="71DE8241" w14:textId="77777777" w:rsidTr="00CF6E39">
        <w:tc>
          <w:tcPr>
            <w:tcW w:w="9628" w:type="dxa"/>
            <w:gridSpan w:val="11"/>
            <w:shd w:val="clear" w:color="auto" w:fill="FDE9D9" w:themeFill="accent6" w:themeFillTint="33"/>
            <w:vAlign w:val="center"/>
          </w:tcPr>
          <w:p w14:paraId="6F56D962" w14:textId="5030E3D8" w:rsidR="006442BE" w:rsidRPr="002E2FCF" w:rsidRDefault="009A6EFF" w:rsidP="002E2FCF">
            <w:pPr>
              <w:jc w:val="center"/>
              <w:rPr>
                <w:rFonts w:cs="Times New Roman"/>
                <w:b/>
              </w:rPr>
            </w:pPr>
            <w:r w:rsidRPr="002759AA">
              <w:rPr>
                <w:rFonts w:cs="Times New Roman"/>
                <w:b/>
              </w:rPr>
              <w:t xml:space="preserve">Nacionalinės mokėjimo agentūros prie </w:t>
            </w:r>
            <w:r w:rsidR="0074212B" w:rsidRPr="002759AA">
              <w:rPr>
                <w:rFonts w:cs="Times New Roman"/>
                <w:b/>
              </w:rPr>
              <w:t>Ž</w:t>
            </w:r>
            <w:r w:rsidRPr="002759AA">
              <w:rPr>
                <w:rFonts w:cs="Times New Roman"/>
                <w:b/>
              </w:rPr>
              <w:t xml:space="preserve">emės ūkio ministerijos (toliau – Agentūra) žymos apie </w:t>
            </w:r>
            <w:r w:rsidR="00A46074" w:rsidRPr="002759AA">
              <w:rPr>
                <w:rFonts w:cs="Times New Roman"/>
                <w:b/>
              </w:rPr>
              <w:t>kaimo vietovių</w:t>
            </w:r>
            <w:r w:rsidR="00063C1D" w:rsidRPr="002759AA">
              <w:rPr>
                <w:rFonts w:cs="Times New Roman"/>
                <w:b/>
              </w:rPr>
              <w:t xml:space="preserve"> </w:t>
            </w:r>
            <w:r w:rsidR="00FD5720" w:rsidRPr="002759AA">
              <w:rPr>
                <w:rFonts w:cs="Times New Roman"/>
                <w:b/>
              </w:rPr>
              <w:t>VPS</w:t>
            </w:r>
            <w:r w:rsidRPr="002759AA">
              <w:rPr>
                <w:rFonts w:cs="Times New Roman"/>
                <w:b/>
              </w:rPr>
              <w:t xml:space="preserve"> </w:t>
            </w:r>
            <w:r w:rsidR="00063C1D" w:rsidRPr="002759AA">
              <w:rPr>
                <w:rFonts w:cs="Times New Roman"/>
                <w:b/>
              </w:rPr>
              <w:t xml:space="preserve">metinės </w:t>
            </w:r>
            <w:r w:rsidR="00D77E45" w:rsidRPr="002759AA">
              <w:rPr>
                <w:rFonts w:cs="Times New Roman"/>
                <w:b/>
              </w:rPr>
              <w:t>įgyvendinimo ataskaitos</w:t>
            </w:r>
            <w:r w:rsidRPr="002759AA">
              <w:rPr>
                <w:rFonts w:cs="Times New Roman"/>
                <w:b/>
              </w:rPr>
              <w:t xml:space="preserve"> gavimą ir registravimą</w:t>
            </w:r>
          </w:p>
        </w:tc>
      </w:tr>
      <w:tr w:rsidR="008326C7" w:rsidRPr="002759AA" w14:paraId="295D3F20" w14:textId="77777777" w:rsidTr="00CF6E39">
        <w:trPr>
          <w:trHeight w:val="611"/>
        </w:trPr>
        <w:tc>
          <w:tcPr>
            <w:tcW w:w="4793" w:type="dxa"/>
            <w:vAlign w:val="center"/>
          </w:tcPr>
          <w:p w14:paraId="70EB3C25" w14:textId="1F4BAEEC" w:rsidR="008326C7" w:rsidRPr="002759AA" w:rsidRDefault="00A46074" w:rsidP="00ED7723">
            <w:pPr>
              <w:jc w:val="both"/>
              <w:rPr>
                <w:rFonts w:cs="Times New Roman"/>
              </w:rPr>
            </w:pPr>
            <w:r w:rsidRPr="002759AA">
              <w:rPr>
                <w:rFonts w:eastAsia="Times New Roman" w:cs="Times New Roman"/>
              </w:rPr>
              <w:t>Kaimo vietovių</w:t>
            </w:r>
            <w:r w:rsidR="00A264C5" w:rsidRPr="002759AA">
              <w:rPr>
                <w:rFonts w:eastAsia="Times New Roman" w:cs="Times New Roman"/>
                <w:b/>
              </w:rPr>
              <w:t xml:space="preserve"> </w:t>
            </w:r>
            <w:r w:rsidR="00ED7723" w:rsidRPr="002759AA">
              <w:rPr>
                <w:rFonts w:eastAsia="Times New Roman" w:cs="Times New Roman"/>
              </w:rPr>
              <w:t xml:space="preserve">VPS </w:t>
            </w:r>
            <w:r w:rsidR="00063C1D" w:rsidRPr="002759AA">
              <w:rPr>
                <w:rFonts w:eastAsia="Times New Roman" w:cs="Times New Roman"/>
              </w:rPr>
              <w:t xml:space="preserve">metinės </w:t>
            </w:r>
            <w:r w:rsidR="00ED7723" w:rsidRPr="002759AA">
              <w:rPr>
                <w:rFonts w:eastAsia="Times New Roman" w:cs="Times New Roman"/>
              </w:rPr>
              <w:t>įgyvendinimo ataskaitos</w:t>
            </w:r>
            <w:r w:rsidR="00ED7723" w:rsidRPr="002759AA">
              <w:rPr>
                <w:rFonts w:eastAsia="Times New Roman" w:cs="Times New Roman"/>
                <w:b/>
              </w:rPr>
              <w:t xml:space="preserve"> </w:t>
            </w:r>
            <w:r w:rsidR="008326C7" w:rsidRPr="002759AA">
              <w:rPr>
                <w:rFonts w:cs="Times New Roman"/>
              </w:rPr>
              <w:t>pateikimo būdas</w:t>
            </w:r>
          </w:p>
        </w:tc>
        <w:tc>
          <w:tcPr>
            <w:tcW w:w="490" w:type="dxa"/>
            <w:vAlign w:val="center"/>
          </w:tcPr>
          <w:tbl>
            <w:tblPr>
              <w:tblStyle w:val="Lentelstinklelis"/>
              <w:tblW w:w="0" w:type="auto"/>
              <w:tblLook w:val="04A0" w:firstRow="1" w:lastRow="0" w:firstColumn="1" w:lastColumn="0" w:noHBand="0" w:noVBand="1"/>
            </w:tblPr>
            <w:tblGrid>
              <w:gridCol w:w="264"/>
            </w:tblGrid>
            <w:tr w:rsidR="008326C7" w:rsidRPr="002759AA" w14:paraId="5DFA7DFC" w14:textId="77777777" w:rsidTr="008F3C03">
              <w:tc>
                <w:tcPr>
                  <w:tcW w:w="264" w:type="dxa"/>
                </w:tcPr>
                <w:p w14:paraId="4A5C9CDC" w14:textId="77777777" w:rsidR="008326C7" w:rsidRPr="002759AA" w:rsidRDefault="008326C7" w:rsidP="00405D8D">
                  <w:pPr>
                    <w:rPr>
                      <w:rFonts w:cs="Times New Roman"/>
                      <w:b/>
                    </w:rPr>
                  </w:pPr>
                </w:p>
              </w:tc>
            </w:tr>
          </w:tbl>
          <w:p w14:paraId="6DC0131F" w14:textId="77777777" w:rsidR="008326C7" w:rsidRPr="002759AA" w:rsidRDefault="008326C7" w:rsidP="00405D8D">
            <w:pPr>
              <w:rPr>
                <w:rFonts w:cs="Times New Roman"/>
                <w:b/>
              </w:rPr>
            </w:pPr>
          </w:p>
        </w:tc>
        <w:tc>
          <w:tcPr>
            <w:tcW w:w="4345" w:type="dxa"/>
            <w:gridSpan w:val="9"/>
            <w:vAlign w:val="center"/>
          </w:tcPr>
          <w:p w14:paraId="1830F615" w14:textId="071595AB" w:rsidR="008326C7" w:rsidRPr="002759AA" w:rsidRDefault="00875766" w:rsidP="008F3C03">
            <w:pPr>
              <w:rPr>
                <w:rFonts w:cs="Times New Roman"/>
              </w:rPr>
            </w:pPr>
            <w:r w:rsidRPr="002759AA">
              <w:rPr>
                <w:rFonts w:cs="Times New Roman"/>
                <w:b/>
              </w:rPr>
              <w:t>-</w:t>
            </w:r>
            <w:r w:rsidR="008326C7" w:rsidRPr="002759AA">
              <w:rPr>
                <w:rFonts w:cs="Times New Roman"/>
                <w:b/>
              </w:rPr>
              <w:t xml:space="preserve"> </w:t>
            </w:r>
            <w:r w:rsidR="00546295" w:rsidRPr="002759AA">
              <w:rPr>
                <w:rFonts w:cs="Times New Roman"/>
              </w:rPr>
              <w:t>el. būdu per ŽŪMIS</w:t>
            </w:r>
          </w:p>
        </w:tc>
      </w:tr>
      <w:tr w:rsidR="00546295" w:rsidRPr="002759AA" w14:paraId="1B322EC7" w14:textId="77777777" w:rsidTr="00CF6E39">
        <w:trPr>
          <w:trHeight w:val="1390"/>
        </w:trPr>
        <w:tc>
          <w:tcPr>
            <w:tcW w:w="4793" w:type="dxa"/>
            <w:vAlign w:val="center"/>
          </w:tcPr>
          <w:p w14:paraId="4A58A791" w14:textId="6AFB074E" w:rsidR="00546295" w:rsidRPr="002759AA" w:rsidRDefault="00546295" w:rsidP="008F3C03">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 xml:space="preserve">VPS metinę įgyvendinimo ataskaitą </w:t>
            </w:r>
            <w:r w:rsidRPr="002759AA">
              <w:rPr>
                <w:rFonts w:cs="Times New Roman"/>
              </w:rPr>
              <w:t>pateikė ir pasirašė tinkamai įgaliotas asmuo</w:t>
            </w:r>
          </w:p>
        </w:tc>
        <w:tc>
          <w:tcPr>
            <w:tcW w:w="490" w:type="dxa"/>
            <w:vAlign w:val="center"/>
          </w:tcPr>
          <w:tbl>
            <w:tblPr>
              <w:tblStyle w:val="Lentelstinklelis"/>
              <w:tblW w:w="0" w:type="auto"/>
              <w:tblLook w:val="04A0" w:firstRow="1" w:lastRow="0" w:firstColumn="1" w:lastColumn="0" w:noHBand="0" w:noVBand="1"/>
            </w:tblPr>
            <w:tblGrid>
              <w:gridCol w:w="264"/>
            </w:tblGrid>
            <w:tr w:rsidR="00546295" w:rsidRPr="002759AA" w14:paraId="06C4C327" w14:textId="77777777" w:rsidTr="00825B0E">
              <w:tc>
                <w:tcPr>
                  <w:tcW w:w="360" w:type="dxa"/>
                </w:tcPr>
                <w:p w14:paraId="46214E47" w14:textId="77777777" w:rsidR="00546295" w:rsidRPr="002759AA" w:rsidRDefault="00546295" w:rsidP="00546295">
                  <w:pPr>
                    <w:jc w:val="center"/>
                    <w:rPr>
                      <w:rFonts w:cs="Times New Roman"/>
                      <w:b/>
                    </w:rPr>
                  </w:pPr>
                </w:p>
              </w:tc>
            </w:tr>
          </w:tbl>
          <w:p w14:paraId="457F5BFA" w14:textId="77777777" w:rsidR="00546295" w:rsidRPr="002759AA" w:rsidRDefault="00546295" w:rsidP="00546295">
            <w:pPr>
              <w:jc w:val="center"/>
              <w:rPr>
                <w:rFonts w:cs="Times New Roman"/>
                <w:b/>
              </w:rPr>
            </w:pPr>
          </w:p>
        </w:tc>
        <w:tc>
          <w:tcPr>
            <w:tcW w:w="4345" w:type="dxa"/>
            <w:gridSpan w:val="9"/>
            <w:vAlign w:val="center"/>
          </w:tcPr>
          <w:p w14:paraId="6E4D0127" w14:textId="697F13A9" w:rsidR="00546295" w:rsidRPr="002759AA" w:rsidRDefault="00875766" w:rsidP="00546295">
            <w:pPr>
              <w:jc w:val="both"/>
              <w:rPr>
                <w:rFonts w:cs="Times New Roman"/>
                <w:b/>
              </w:rPr>
            </w:pPr>
            <w:r w:rsidRPr="002759AA">
              <w:rPr>
                <w:rFonts w:cs="Times New Roman"/>
                <w:b/>
              </w:rPr>
              <w:t>-</w:t>
            </w:r>
            <w:r w:rsidR="00546295" w:rsidRPr="002759AA">
              <w:rPr>
                <w:rFonts w:cs="Times New Roman"/>
              </w:rPr>
              <w:t xml:space="preserve"> pateikta ir pasirašyta VPS vykdytojos vadovo arba jo įgalioto asmens (pridėtas atstovavimo VPS vykdytojai teisės įrodymo dokumentas)</w:t>
            </w:r>
          </w:p>
        </w:tc>
      </w:tr>
      <w:tr w:rsidR="00546295" w:rsidRPr="002759AA" w14:paraId="014D4F12" w14:textId="77777777" w:rsidTr="00CF6E39">
        <w:tc>
          <w:tcPr>
            <w:tcW w:w="4793" w:type="dxa"/>
            <w:vAlign w:val="center"/>
          </w:tcPr>
          <w:p w14:paraId="553256A7" w14:textId="2ECA84EA"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metinės įgyvendinimo ataskaitos</w:t>
            </w:r>
            <w:r w:rsidR="00283F04" w:rsidRPr="002759AA">
              <w:rPr>
                <w:rFonts w:eastAsia="Times New Roman" w:cs="Times New Roman"/>
              </w:rPr>
              <w:t xml:space="preserve"> gavimo ir</w:t>
            </w:r>
            <w:r w:rsidRPr="002759AA">
              <w:rPr>
                <w:rFonts w:eastAsia="Times New Roman" w:cs="Times New Roman"/>
              </w:rPr>
              <w:t xml:space="preserve"> </w:t>
            </w:r>
            <w:r w:rsidRPr="002759AA">
              <w:rPr>
                <w:rFonts w:cs="Times New Roman"/>
              </w:rPr>
              <w:t>registracijos Agentūroje data</w:t>
            </w:r>
          </w:p>
        </w:tc>
        <w:tc>
          <w:tcPr>
            <w:tcW w:w="490" w:type="dxa"/>
            <w:vAlign w:val="center"/>
          </w:tcPr>
          <w:p w14:paraId="073321BC" w14:textId="77777777" w:rsidR="00546295" w:rsidRPr="002759AA" w:rsidRDefault="00546295" w:rsidP="00546295">
            <w:pPr>
              <w:jc w:val="center"/>
              <w:rPr>
                <w:rFonts w:cs="Times New Roman"/>
                <w:b/>
              </w:rPr>
            </w:pPr>
          </w:p>
        </w:tc>
        <w:tc>
          <w:tcPr>
            <w:tcW w:w="483" w:type="dxa"/>
            <w:vAlign w:val="center"/>
          </w:tcPr>
          <w:p w14:paraId="4FA1CD56" w14:textId="77777777" w:rsidR="00546295" w:rsidRPr="002759AA" w:rsidRDefault="00546295" w:rsidP="00546295">
            <w:pPr>
              <w:jc w:val="center"/>
              <w:rPr>
                <w:rFonts w:cs="Times New Roman"/>
                <w:b/>
              </w:rPr>
            </w:pPr>
          </w:p>
        </w:tc>
        <w:tc>
          <w:tcPr>
            <w:tcW w:w="483" w:type="dxa"/>
            <w:vAlign w:val="center"/>
          </w:tcPr>
          <w:p w14:paraId="0D4F443F" w14:textId="77777777" w:rsidR="00546295" w:rsidRPr="002759AA" w:rsidRDefault="00546295" w:rsidP="00546295">
            <w:pPr>
              <w:jc w:val="center"/>
              <w:rPr>
                <w:rFonts w:cs="Times New Roman"/>
                <w:b/>
              </w:rPr>
            </w:pPr>
          </w:p>
        </w:tc>
        <w:tc>
          <w:tcPr>
            <w:tcW w:w="482" w:type="dxa"/>
            <w:vAlign w:val="center"/>
          </w:tcPr>
          <w:p w14:paraId="34F9DCDC" w14:textId="77777777" w:rsidR="00546295" w:rsidRPr="002759AA" w:rsidRDefault="00546295" w:rsidP="00546295">
            <w:pPr>
              <w:jc w:val="center"/>
              <w:rPr>
                <w:rFonts w:cs="Times New Roman"/>
                <w:b/>
              </w:rPr>
            </w:pPr>
          </w:p>
        </w:tc>
        <w:tc>
          <w:tcPr>
            <w:tcW w:w="485" w:type="dxa"/>
            <w:vAlign w:val="center"/>
          </w:tcPr>
          <w:p w14:paraId="709AB1B2" w14:textId="77777777" w:rsidR="00546295" w:rsidRPr="002759AA" w:rsidRDefault="00546295" w:rsidP="00546295">
            <w:pPr>
              <w:jc w:val="center"/>
              <w:rPr>
                <w:rFonts w:cs="Times New Roman"/>
                <w:b/>
              </w:rPr>
            </w:pPr>
            <w:r w:rsidRPr="002759AA">
              <w:rPr>
                <w:rFonts w:cs="Times New Roman"/>
                <w:b/>
              </w:rPr>
              <w:t>-</w:t>
            </w:r>
          </w:p>
        </w:tc>
        <w:tc>
          <w:tcPr>
            <w:tcW w:w="482" w:type="dxa"/>
            <w:vAlign w:val="center"/>
          </w:tcPr>
          <w:p w14:paraId="799FE854" w14:textId="77777777" w:rsidR="00546295" w:rsidRPr="002759AA" w:rsidRDefault="00546295" w:rsidP="00546295">
            <w:pPr>
              <w:jc w:val="center"/>
              <w:rPr>
                <w:rFonts w:cs="Times New Roman"/>
                <w:b/>
              </w:rPr>
            </w:pPr>
          </w:p>
        </w:tc>
        <w:tc>
          <w:tcPr>
            <w:tcW w:w="481" w:type="dxa"/>
            <w:vAlign w:val="center"/>
          </w:tcPr>
          <w:p w14:paraId="06A0E9A9" w14:textId="77777777" w:rsidR="00546295" w:rsidRPr="002759AA" w:rsidRDefault="00546295" w:rsidP="00546295">
            <w:pPr>
              <w:jc w:val="center"/>
              <w:rPr>
                <w:rFonts w:cs="Times New Roman"/>
                <w:b/>
              </w:rPr>
            </w:pPr>
          </w:p>
        </w:tc>
        <w:tc>
          <w:tcPr>
            <w:tcW w:w="485" w:type="dxa"/>
            <w:vAlign w:val="center"/>
          </w:tcPr>
          <w:p w14:paraId="6630B7B5" w14:textId="77777777" w:rsidR="00546295" w:rsidRPr="002759AA" w:rsidRDefault="00546295" w:rsidP="00546295">
            <w:pPr>
              <w:jc w:val="center"/>
              <w:rPr>
                <w:rFonts w:cs="Times New Roman"/>
                <w:b/>
              </w:rPr>
            </w:pPr>
            <w:r w:rsidRPr="002759AA">
              <w:rPr>
                <w:rFonts w:cs="Times New Roman"/>
                <w:b/>
              </w:rPr>
              <w:t>-</w:t>
            </w:r>
          </w:p>
        </w:tc>
        <w:tc>
          <w:tcPr>
            <w:tcW w:w="482" w:type="dxa"/>
            <w:vAlign w:val="center"/>
          </w:tcPr>
          <w:p w14:paraId="7604873F" w14:textId="77777777" w:rsidR="00546295" w:rsidRPr="002759AA" w:rsidRDefault="00546295" w:rsidP="00546295">
            <w:pPr>
              <w:jc w:val="center"/>
              <w:rPr>
                <w:rFonts w:cs="Times New Roman"/>
                <w:b/>
              </w:rPr>
            </w:pPr>
          </w:p>
        </w:tc>
        <w:tc>
          <w:tcPr>
            <w:tcW w:w="482" w:type="dxa"/>
            <w:vAlign w:val="center"/>
          </w:tcPr>
          <w:p w14:paraId="26C57CB1" w14:textId="77777777" w:rsidR="00546295" w:rsidRPr="002759AA" w:rsidRDefault="00546295" w:rsidP="00546295">
            <w:pPr>
              <w:jc w:val="center"/>
              <w:rPr>
                <w:rFonts w:cs="Times New Roman"/>
                <w:b/>
              </w:rPr>
            </w:pPr>
          </w:p>
        </w:tc>
      </w:tr>
      <w:tr w:rsidR="00546295" w:rsidRPr="002759AA" w14:paraId="0A9F7E04" w14:textId="77777777" w:rsidTr="00CF6E39">
        <w:tc>
          <w:tcPr>
            <w:tcW w:w="4793" w:type="dxa"/>
            <w:vAlign w:val="center"/>
          </w:tcPr>
          <w:p w14:paraId="2B2EF522" w14:textId="66A04D83"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metinės įgyvendinimo ataskaitos</w:t>
            </w:r>
            <w:r w:rsidRPr="002759AA">
              <w:rPr>
                <w:rFonts w:eastAsia="Times New Roman" w:cs="Times New Roman"/>
                <w:b/>
              </w:rPr>
              <w:t xml:space="preserve"> </w:t>
            </w:r>
            <w:r w:rsidRPr="002759AA">
              <w:rPr>
                <w:rFonts w:cs="Times New Roman"/>
              </w:rPr>
              <w:t>registracijos Agentūroje numeris</w:t>
            </w:r>
          </w:p>
        </w:tc>
        <w:tc>
          <w:tcPr>
            <w:tcW w:w="4835" w:type="dxa"/>
            <w:gridSpan w:val="10"/>
            <w:vAlign w:val="center"/>
          </w:tcPr>
          <w:p w14:paraId="437EE507" w14:textId="77777777" w:rsidR="00546295" w:rsidRPr="002759AA" w:rsidRDefault="00546295" w:rsidP="00546295">
            <w:pPr>
              <w:jc w:val="both"/>
              <w:rPr>
                <w:rFonts w:cs="Times New Roman"/>
                <w:b/>
              </w:rPr>
            </w:pPr>
          </w:p>
          <w:p w14:paraId="762528EA" w14:textId="77777777" w:rsidR="00546295" w:rsidRPr="002759AA" w:rsidRDefault="00546295" w:rsidP="00546295">
            <w:pPr>
              <w:jc w:val="both"/>
              <w:rPr>
                <w:rFonts w:cs="Times New Roman"/>
                <w:b/>
              </w:rPr>
            </w:pPr>
          </w:p>
        </w:tc>
      </w:tr>
      <w:tr w:rsidR="00546295" w:rsidRPr="002759AA" w14:paraId="1753A06D" w14:textId="77777777" w:rsidTr="00CF6E39">
        <w:tc>
          <w:tcPr>
            <w:tcW w:w="4793" w:type="dxa"/>
            <w:vAlign w:val="center"/>
          </w:tcPr>
          <w:p w14:paraId="5D49B00D" w14:textId="77B7F0DD"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metinę įgyvendinimo ataskaitą</w:t>
            </w:r>
            <w:r w:rsidRPr="002759AA">
              <w:rPr>
                <w:rFonts w:eastAsia="Times New Roman" w:cs="Times New Roman"/>
                <w:b/>
              </w:rPr>
              <w:t xml:space="preserve"> </w:t>
            </w:r>
            <w:r w:rsidR="00283F04" w:rsidRPr="002759AA">
              <w:rPr>
                <w:rFonts w:eastAsia="Times New Roman" w:cs="Times New Roman"/>
              </w:rPr>
              <w:t>gavęs ir</w:t>
            </w:r>
            <w:r w:rsidR="00283F04" w:rsidRPr="002759AA">
              <w:rPr>
                <w:rFonts w:eastAsia="Times New Roman" w:cs="Times New Roman"/>
                <w:b/>
              </w:rPr>
              <w:t xml:space="preserve"> </w:t>
            </w:r>
            <w:r w:rsidRPr="002759AA">
              <w:rPr>
                <w:rFonts w:cs="Times New Roman"/>
              </w:rPr>
              <w:t>užregistravęs Agentūros padalinys</w:t>
            </w:r>
          </w:p>
        </w:tc>
        <w:tc>
          <w:tcPr>
            <w:tcW w:w="4835" w:type="dxa"/>
            <w:gridSpan w:val="10"/>
            <w:vAlign w:val="center"/>
          </w:tcPr>
          <w:p w14:paraId="6EF3BAD6" w14:textId="77777777" w:rsidR="00546295" w:rsidRPr="002759AA" w:rsidRDefault="00546295" w:rsidP="00546295">
            <w:pPr>
              <w:jc w:val="both"/>
              <w:rPr>
                <w:rFonts w:cs="Times New Roman"/>
                <w:b/>
              </w:rPr>
            </w:pPr>
          </w:p>
        </w:tc>
      </w:tr>
    </w:tbl>
    <w:p w14:paraId="5472FF39" w14:textId="77777777" w:rsidR="00E45A3F" w:rsidRPr="002759AA" w:rsidRDefault="00E45A3F" w:rsidP="00AB3A97">
      <w:pPr>
        <w:jc w:val="center"/>
        <w:rPr>
          <w:rFonts w:ascii="Times New Roman" w:hAnsi="Times New Roman" w:cs="Times New Roman"/>
          <w:b/>
        </w:rPr>
      </w:pPr>
    </w:p>
    <w:p w14:paraId="68EF9CF3" w14:textId="77777777" w:rsidR="00283F04" w:rsidRPr="002759AA" w:rsidRDefault="00283F04" w:rsidP="00AB3A97">
      <w:pPr>
        <w:jc w:val="center"/>
        <w:rPr>
          <w:rFonts w:ascii="Times New Roman" w:hAnsi="Times New Roman" w:cs="Times New Roman"/>
          <w:b/>
        </w:rPr>
      </w:pPr>
    </w:p>
    <w:p w14:paraId="5AB61269" w14:textId="77777777" w:rsidR="00110A21" w:rsidRPr="002759AA" w:rsidRDefault="00110A21" w:rsidP="00AB3A97">
      <w:pPr>
        <w:jc w:val="center"/>
        <w:rPr>
          <w:rFonts w:ascii="Times New Roman" w:hAnsi="Times New Roman" w:cs="Times New Roman"/>
          <w:b/>
        </w:rPr>
      </w:pPr>
    </w:p>
    <w:p w14:paraId="72945DEB" w14:textId="77777777" w:rsidR="001422DA" w:rsidRPr="002759AA" w:rsidRDefault="001422DA" w:rsidP="00AB3A97">
      <w:pPr>
        <w:jc w:val="center"/>
        <w:rPr>
          <w:rFonts w:ascii="Times New Roman" w:hAnsi="Times New Roman" w:cs="Times New Roman"/>
          <w:b/>
        </w:rPr>
      </w:pPr>
    </w:p>
    <w:p w14:paraId="40E3E766" w14:textId="77777777" w:rsidR="001422DA" w:rsidRPr="002759AA" w:rsidRDefault="001422DA" w:rsidP="00AB3A97">
      <w:pPr>
        <w:jc w:val="center"/>
        <w:rPr>
          <w:rFonts w:ascii="Times New Roman" w:hAnsi="Times New Roman" w:cs="Times New Roman"/>
          <w:b/>
        </w:rPr>
      </w:pPr>
    </w:p>
    <w:p w14:paraId="0231049B" w14:textId="68B18B06" w:rsidR="001422DA" w:rsidRPr="002759AA" w:rsidRDefault="001422DA" w:rsidP="00AB3A97">
      <w:pPr>
        <w:jc w:val="center"/>
        <w:rPr>
          <w:rFonts w:ascii="Times New Roman" w:hAnsi="Times New Roman" w:cs="Times New Roman"/>
          <w:b/>
        </w:rPr>
      </w:pPr>
    </w:p>
    <w:p w14:paraId="7E2F5FE9" w14:textId="77777777" w:rsidR="008F3C03" w:rsidRPr="002759AA" w:rsidRDefault="008F3C03" w:rsidP="00AB3A97">
      <w:pPr>
        <w:jc w:val="center"/>
        <w:rPr>
          <w:rFonts w:ascii="Times New Roman" w:hAnsi="Times New Roman" w:cs="Times New Roman"/>
          <w:b/>
        </w:rPr>
      </w:pPr>
    </w:p>
    <w:p w14:paraId="15ED24C8" w14:textId="2A59D52F" w:rsidR="00ED7723" w:rsidRPr="002759AA" w:rsidRDefault="00ED7723" w:rsidP="00AB3A97">
      <w:pPr>
        <w:jc w:val="center"/>
        <w:rPr>
          <w:rFonts w:ascii="Times New Roman" w:hAnsi="Times New Roman" w:cs="Times New Roman"/>
          <w:b/>
        </w:rPr>
      </w:pPr>
    </w:p>
    <w:p w14:paraId="53542D30" w14:textId="5F565E5B" w:rsidR="00160DC6" w:rsidRPr="002759AA" w:rsidRDefault="00160DC6" w:rsidP="00AB3A97">
      <w:pPr>
        <w:jc w:val="center"/>
        <w:rPr>
          <w:rFonts w:ascii="Times New Roman" w:hAnsi="Times New Roman" w:cs="Times New Roman"/>
          <w:b/>
        </w:rPr>
      </w:pPr>
    </w:p>
    <w:p w14:paraId="0F6EB3AF" w14:textId="7B67A806" w:rsidR="00160DC6" w:rsidRPr="002759AA" w:rsidRDefault="00160DC6" w:rsidP="00AB3A97">
      <w:pPr>
        <w:jc w:val="center"/>
        <w:rPr>
          <w:rFonts w:ascii="Times New Roman" w:hAnsi="Times New Roman" w:cs="Times New Roman"/>
          <w:b/>
        </w:rPr>
      </w:pPr>
    </w:p>
    <w:p w14:paraId="52A5D67B" w14:textId="3F220087" w:rsidR="00012214" w:rsidRPr="002759AA" w:rsidRDefault="00012214" w:rsidP="00AB3A97">
      <w:pPr>
        <w:jc w:val="center"/>
        <w:rPr>
          <w:rFonts w:ascii="Times New Roman" w:hAnsi="Times New Roman" w:cs="Times New Roman"/>
          <w:b/>
        </w:rPr>
      </w:pPr>
    </w:p>
    <w:p w14:paraId="4EF3F96B" w14:textId="77777777" w:rsidR="000F7D0A" w:rsidRDefault="000F7D0A" w:rsidP="00AB3A97">
      <w:pPr>
        <w:jc w:val="center"/>
        <w:rPr>
          <w:rFonts w:ascii="Times New Roman" w:eastAsia="Times New Roman" w:hAnsi="Times New Roman" w:cs="Times New Roman"/>
          <w:b/>
        </w:rPr>
        <w:sectPr w:rsidR="000F7D0A" w:rsidSect="000F7D0A">
          <w:headerReference w:type="default" r:id="rId8"/>
          <w:footerReference w:type="default" r:id="rId9"/>
          <w:headerReference w:type="first" r:id="rId10"/>
          <w:footerReference w:type="first" r:id="rId11"/>
          <w:pgSz w:w="11906" w:h="16838"/>
          <w:pgMar w:top="567" w:right="567" w:bottom="1134" w:left="1134" w:header="567" w:footer="567" w:gutter="0"/>
          <w:cols w:space="1296"/>
          <w:titlePg/>
          <w:docGrid w:linePitch="360"/>
        </w:sectPr>
      </w:pPr>
    </w:p>
    <w:p w14:paraId="45A8CFF1" w14:textId="4539A176" w:rsidR="0014442F" w:rsidRPr="00616367" w:rsidRDefault="00A46074" w:rsidP="00AB3A97">
      <w:pPr>
        <w:jc w:val="center"/>
        <w:rPr>
          <w:rFonts w:ascii="Times New Roman" w:eastAsia="Times New Roman" w:hAnsi="Times New Roman" w:cs="Times New Roman"/>
          <w:b/>
          <w:caps/>
        </w:rPr>
      </w:pPr>
      <w:r w:rsidRPr="00616367">
        <w:rPr>
          <w:rFonts w:ascii="Times New Roman" w:eastAsia="Times New Roman" w:hAnsi="Times New Roman" w:cs="Times New Roman"/>
          <w:b/>
        </w:rPr>
        <w:lastRenderedPageBreak/>
        <w:t>KAIMO VIETOVIŲ</w:t>
      </w:r>
      <w:r w:rsidR="00A264C5" w:rsidRPr="00616367">
        <w:rPr>
          <w:rFonts w:ascii="Times New Roman" w:eastAsia="Times New Roman" w:hAnsi="Times New Roman" w:cs="Times New Roman"/>
          <w:b/>
        </w:rPr>
        <w:t xml:space="preserve"> </w:t>
      </w:r>
      <w:r w:rsidR="00ED7723" w:rsidRPr="00616367">
        <w:rPr>
          <w:rFonts w:ascii="Times New Roman" w:eastAsia="Times New Roman" w:hAnsi="Times New Roman" w:cs="Times New Roman"/>
          <w:b/>
        </w:rPr>
        <w:t xml:space="preserve">VPS </w:t>
      </w:r>
      <w:r w:rsidR="00063C1D" w:rsidRPr="00616367">
        <w:rPr>
          <w:rFonts w:ascii="Times New Roman" w:eastAsia="Times New Roman" w:hAnsi="Times New Roman" w:cs="Times New Roman"/>
          <w:b/>
        </w:rPr>
        <w:t xml:space="preserve">METINĖ </w:t>
      </w:r>
      <w:r w:rsidR="00ED7723" w:rsidRPr="00616367">
        <w:rPr>
          <w:rFonts w:ascii="Times New Roman" w:eastAsia="Times New Roman" w:hAnsi="Times New Roman" w:cs="Times New Roman"/>
          <w:b/>
        </w:rPr>
        <w:t>ĮGYVENDINIMO ATASKAITA</w:t>
      </w:r>
    </w:p>
    <w:tbl>
      <w:tblPr>
        <w:tblStyle w:val="Lentelstinklelis"/>
        <w:tblW w:w="0" w:type="auto"/>
        <w:tblInd w:w="2518" w:type="dxa"/>
        <w:tblLook w:val="04A0" w:firstRow="1" w:lastRow="0" w:firstColumn="1" w:lastColumn="0" w:noHBand="0" w:noVBand="1"/>
      </w:tblPr>
      <w:tblGrid>
        <w:gridCol w:w="9526"/>
      </w:tblGrid>
      <w:tr w:rsidR="0058068F" w:rsidRPr="00616367" w14:paraId="347FA70D" w14:textId="77777777" w:rsidTr="00F143F6">
        <w:tc>
          <w:tcPr>
            <w:tcW w:w="9526" w:type="dxa"/>
            <w:shd w:val="clear" w:color="auto" w:fill="FDE9D9" w:themeFill="accent6" w:themeFillTint="33"/>
            <w:vAlign w:val="center"/>
          </w:tcPr>
          <w:p w14:paraId="0493C881" w14:textId="047CD961" w:rsidR="0058068F" w:rsidRPr="00616367" w:rsidRDefault="003F4A28" w:rsidP="003F4A28">
            <w:pPr>
              <w:jc w:val="center"/>
              <w:rPr>
                <w:rFonts w:cs="Times New Roman"/>
                <w:b/>
                <w:caps/>
                <w:sz w:val="22"/>
              </w:rPr>
            </w:pPr>
            <w:r w:rsidRPr="00616367">
              <w:rPr>
                <w:rFonts w:cs="Times New Roman"/>
                <w:b/>
                <w:sz w:val="22"/>
              </w:rPr>
              <w:t>202</w:t>
            </w:r>
            <w:r w:rsidR="000C14EB">
              <w:rPr>
                <w:rFonts w:cs="Times New Roman"/>
                <w:b/>
                <w:sz w:val="22"/>
              </w:rPr>
              <w:t>1</w:t>
            </w:r>
            <w:r w:rsidR="0058068F" w:rsidRPr="00616367">
              <w:rPr>
                <w:rFonts w:cs="Times New Roman"/>
                <w:b/>
                <w:sz w:val="22"/>
              </w:rPr>
              <w:t xml:space="preserve"> m.</w:t>
            </w:r>
          </w:p>
        </w:tc>
      </w:tr>
    </w:tbl>
    <w:p w14:paraId="20385B51" w14:textId="77777777" w:rsidR="00AE43AA" w:rsidRPr="00616367" w:rsidRDefault="00AE43AA" w:rsidP="00AE43AA">
      <w:pPr>
        <w:spacing w:after="0" w:line="240" w:lineRule="auto"/>
        <w:jc w:val="center"/>
        <w:rPr>
          <w:rFonts w:ascii="Times New Roman" w:hAnsi="Times New Roman" w:cs="Times New Roman"/>
          <w:b/>
          <w:caps/>
        </w:rPr>
      </w:pPr>
    </w:p>
    <w:tbl>
      <w:tblPr>
        <w:tblStyle w:val="Lentelstinklelis"/>
        <w:tblW w:w="15163" w:type="dxa"/>
        <w:tblLook w:val="04A0" w:firstRow="1" w:lastRow="0" w:firstColumn="1" w:lastColumn="0" w:noHBand="0" w:noVBand="1"/>
      </w:tblPr>
      <w:tblGrid>
        <w:gridCol w:w="2982"/>
        <w:gridCol w:w="12181"/>
      </w:tblGrid>
      <w:tr w:rsidR="00012214" w:rsidRPr="00616367" w14:paraId="5B40B1E3" w14:textId="77777777" w:rsidTr="00F143F6">
        <w:tc>
          <w:tcPr>
            <w:tcW w:w="2982" w:type="dxa"/>
            <w:vAlign w:val="center"/>
          </w:tcPr>
          <w:p w14:paraId="7D51E392" w14:textId="00B25244" w:rsidR="00012214" w:rsidRPr="00616367" w:rsidRDefault="00012214" w:rsidP="00012214">
            <w:pPr>
              <w:rPr>
                <w:rFonts w:cs="Times New Roman"/>
                <w:i/>
                <w:sz w:val="22"/>
              </w:rPr>
            </w:pPr>
            <w:r w:rsidRPr="00616367">
              <w:rPr>
                <w:rFonts w:cs="Times New Roman"/>
                <w:sz w:val="22"/>
              </w:rPr>
              <w:t>VPS vykdytojos pavadinimas</w:t>
            </w:r>
            <w:r w:rsidRPr="00616367">
              <w:rPr>
                <w:rFonts w:cs="Times New Roman"/>
                <w:i/>
                <w:sz w:val="22"/>
              </w:rPr>
              <w:t xml:space="preserve"> </w:t>
            </w:r>
          </w:p>
        </w:tc>
        <w:tc>
          <w:tcPr>
            <w:tcW w:w="12181" w:type="dxa"/>
            <w:vAlign w:val="center"/>
          </w:tcPr>
          <w:p w14:paraId="499459AA" w14:textId="77C7DCFD" w:rsidR="00012214" w:rsidRPr="00616367" w:rsidRDefault="003F4A28" w:rsidP="003F4A28">
            <w:pPr>
              <w:jc w:val="both"/>
              <w:rPr>
                <w:rFonts w:cs="Times New Roman"/>
                <w:iCs/>
                <w:sz w:val="22"/>
              </w:rPr>
            </w:pPr>
            <w:r w:rsidRPr="00616367">
              <w:rPr>
                <w:rFonts w:cs="Times New Roman"/>
                <w:iCs/>
                <w:sz w:val="22"/>
              </w:rPr>
              <w:t>Kelmės krašto partnerystės vietos veiklos grupė</w:t>
            </w:r>
          </w:p>
        </w:tc>
      </w:tr>
      <w:tr w:rsidR="00012214" w:rsidRPr="00616367" w14:paraId="3F6E33DA" w14:textId="77777777" w:rsidTr="00F143F6">
        <w:tc>
          <w:tcPr>
            <w:tcW w:w="2982" w:type="dxa"/>
            <w:vAlign w:val="center"/>
          </w:tcPr>
          <w:p w14:paraId="6DC8C559" w14:textId="5B77DC08" w:rsidR="00012214" w:rsidRPr="00616367" w:rsidRDefault="00012214" w:rsidP="00012214">
            <w:pPr>
              <w:jc w:val="both"/>
              <w:rPr>
                <w:rFonts w:cs="Times New Roman"/>
                <w:sz w:val="22"/>
              </w:rPr>
            </w:pPr>
            <w:r w:rsidRPr="00616367">
              <w:rPr>
                <w:rFonts w:cs="Times New Roman"/>
                <w:sz w:val="22"/>
              </w:rPr>
              <w:t>VPS registracijos Nr.</w:t>
            </w:r>
          </w:p>
        </w:tc>
        <w:tc>
          <w:tcPr>
            <w:tcW w:w="12181" w:type="dxa"/>
            <w:vAlign w:val="center"/>
          </w:tcPr>
          <w:p w14:paraId="4A47CC1C" w14:textId="65A208A6" w:rsidR="00012214" w:rsidRPr="00616367" w:rsidRDefault="003F4A28" w:rsidP="00012214">
            <w:pPr>
              <w:jc w:val="both"/>
              <w:rPr>
                <w:rFonts w:cs="Times New Roman"/>
                <w:iCs/>
                <w:sz w:val="22"/>
              </w:rPr>
            </w:pPr>
            <w:r w:rsidRPr="00616367">
              <w:rPr>
                <w:rFonts w:cs="Times New Roman"/>
                <w:iCs/>
                <w:sz w:val="22"/>
              </w:rPr>
              <w:t>42VS-KS-15-1-06736-PR001</w:t>
            </w:r>
          </w:p>
        </w:tc>
      </w:tr>
    </w:tbl>
    <w:p w14:paraId="4DEAC8F1" w14:textId="6CE1D898" w:rsidR="00AE43AA" w:rsidRPr="00616367" w:rsidRDefault="00AE43AA"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012214" w:rsidRPr="00616367" w14:paraId="3EE34513" w14:textId="77777777" w:rsidTr="00F143F6">
        <w:tc>
          <w:tcPr>
            <w:tcW w:w="15163" w:type="dxa"/>
            <w:shd w:val="clear" w:color="auto" w:fill="FABF8F" w:themeFill="accent6" w:themeFillTint="99"/>
            <w:vAlign w:val="center"/>
          </w:tcPr>
          <w:p w14:paraId="794A9FD9" w14:textId="1134B457" w:rsidR="00012214" w:rsidRPr="00616367" w:rsidRDefault="00012214" w:rsidP="00126BDC">
            <w:pPr>
              <w:jc w:val="center"/>
              <w:rPr>
                <w:rFonts w:cs="Times New Roman"/>
                <w:b/>
                <w:sz w:val="22"/>
              </w:rPr>
            </w:pPr>
            <w:r w:rsidRPr="00616367">
              <w:rPr>
                <w:rFonts w:cs="Times New Roman"/>
                <w:b/>
                <w:sz w:val="22"/>
              </w:rPr>
              <w:br w:type="page"/>
              <w:t>I DALIS. INFORMACIJA APIE VIETOS PROJEKTUS</w:t>
            </w:r>
          </w:p>
        </w:tc>
      </w:tr>
    </w:tbl>
    <w:p w14:paraId="186251B8" w14:textId="395756A8" w:rsidR="00012214" w:rsidRPr="00616367" w:rsidRDefault="00012214" w:rsidP="00AE43AA">
      <w:pPr>
        <w:spacing w:after="0" w:line="240" w:lineRule="auto"/>
        <w:jc w:val="both"/>
        <w:rPr>
          <w:rFonts w:ascii="Times New Roman" w:hAnsi="Times New Roman" w:cs="Times New Roman"/>
          <w:b/>
        </w:rPr>
      </w:pPr>
    </w:p>
    <w:tbl>
      <w:tblPr>
        <w:tblStyle w:val="Lentelstinklelis"/>
        <w:tblW w:w="15163" w:type="dxa"/>
        <w:tblLayout w:type="fixed"/>
        <w:tblLook w:val="04A0" w:firstRow="1" w:lastRow="0" w:firstColumn="1" w:lastColumn="0" w:noHBand="0" w:noVBand="1"/>
      </w:tblPr>
      <w:tblGrid>
        <w:gridCol w:w="846"/>
        <w:gridCol w:w="2268"/>
        <w:gridCol w:w="2410"/>
        <w:gridCol w:w="1559"/>
        <w:gridCol w:w="1701"/>
        <w:gridCol w:w="6379"/>
      </w:tblGrid>
      <w:tr w:rsidR="00DC316B" w:rsidRPr="00616367" w14:paraId="5E7B4569" w14:textId="77777777" w:rsidTr="009C2CC7">
        <w:tc>
          <w:tcPr>
            <w:tcW w:w="846" w:type="dxa"/>
            <w:shd w:val="clear" w:color="auto" w:fill="FABF8F" w:themeFill="accent6" w:themeFillTint="99"/>
            <w:vAlign w:val="center"/>
          </w:tcPr>
          <w:p w14:paraId="4FF07B54" w14:textId="77777777" w:rsidR="00DC316B" w:rsidRPr="00616367" w:rsidRDefault="00DC316B" w:rsidP="00126BDC">
            <w:pPr>
              <w:jc w:val="both"/>
              <w:rPr>
                <w:rFonts w:cs="Times New Roman"/>
                <w:b/>
                <w:sz w:val="22"/>
              </w:rPr>
            </w:pPr>
            <w:r w:rsidRPr="00616367">
              <w:rPr>
                <w:rFonts w:cs="Times New Roman"/>
                <w:b/>
                <w:sz w:val="22"/>
              </w:rPr>
              <w:t>1.</w:t>
            </w:r>
          </w:p>
        </w:tc>
        <w:tc>
          <w:tcPr>
            <w:tcW w:w="14317" w:type="dxa"/>
            <w:gridSpan w:val="5"/>
            <w:shd w:val="clear" w:color="auto" w:fill="FABF8F" w:themeFill="accent6" w:themeFillTint="99"/>
            <w:vAlign w:val="center"/>
          </w:tcPr>
          <w:p w14:paraId="4C0B0994" w14:textId="1C5EC455" w:rsidR="00DC316B" w:rsidRPr="00616367" w:rsidRDefault="00DC316B" w:rsidP="00126BDC">
            <w:pPr>
              <w:jc w:val="both"/>
              <w:rPr>
                <w:rFonts w:cs="Times New Roman"/>
                <w:i/>
                <w:sz w:val="22"/>
              </w:rPr>
            </w:pPr>
            <w:r w:rsidRPr="00616367">
              <w:rPr>
                <w:rFonts w:cs="Times New Roman"/>
                <w:b/>
                <w:sz w:val="22"/>
              </w:rPr>
              <w:t>INFORMACIJA APIE GERUOSIUS VI</w:t>
            </w:r>
            <w:r w:rsidR="00F27EBA" w:rsidRPr="00616367">
              <w:rPr>
                <w:rFonts w:cs="Times New Roman"/>
                <w:b/>
                <w:sz w:val="22"/>
              </w:rPr>
              <w:t>E</w:t>
            </w:r>
            <w:r w:rsidRPr="00616367">
              <w:rPr>
                <w:rFonts w:cs="Times New Roman"/>
                <w:b/>
                <w:sz w:val="22"/>
              </w:rPr>
              <w:t>TOS PROJEKTŲ PAVY</w:t>
            </w:r>
            <w:r w:rsidR="00F27EBA" w:rsidRPr="00616367">
              <w:rPr>
                <w:rFonts w:cs="Times New Roman"/>
                <w:b/>
                <w:sz w:val="22"/>
              </w:rPr>
              <w:t>Z</w:t>
            </w:r>
            <w:r w:rsidRPr="00616367">
              <w:rPr>
                <w:rFonts w:cs="Times New Roman"/>
                <w:b/>
                <w:sz w:val="22"/>
              </w:rPr>
              <w:t xml:space="preserve">DŽIUS IR PROBLEMAS AR SUNKUMUS, SU KURIAIS SUSIDURTA ĮGYVENDINANT VPS </w:t>
            </w:r>
          </w:p>
        </w:tc>
      </w:tr>
      <w:tr w:rsidR="00CD69B9" w:rsidRPr="00616367" w14:paraId="3F2574C7" w14:textId="77777777" w:rsidTr="009C2CC7">
        <w:tc>
          <w:tcPr>
            <w:tcW w:w="846" w:type="dxa"/>
            <w:shd w:val="clear" w:color="auto" w:fill="FABF8F" w:themeFill="accent6" w:themeFillTint="99"/>
            <w:vAlign w:val="center"/>
          </w:tcPr>
          <w:p w14:paraId="04999B1B" w14:textId="3A22B465" w:rsidR="00CD69B9" w:rsidRPr="00616367" w:rsidRDefault="00012214" w:rsidP="00A97671">
            <w:pPr>
              <w:jc w:val="both"/>
              <w:rPr>
                <w:rFonts w:cs="Times New Roman"/>
                <w:b/>
                <w:sz w:val="22"/>
              </w:rPr>
            </w:pPr>
            <w:bookmarkStart w:id="0" w:name="_Hlk30596668"/>
            <w:r w:rsidRPr="00616367">
              <w:rPr>
                <w:rFonts w:cs="Times New Roman"/>
                <w:b/>
                <w:sz w:val="22"/>
              </w:rPr>
              <w:t>1.</w:t>
            </w:r>
            <w:r w:rsidR="00DC316B" w:rsidRPr="00616367">
              <w:rPr>
                <w:rFonts w:cs="Times New Roman"/>
                <w:b/>
                <w:sz w:val="22"/>
              </w:rPr>
              <w:t>1</w:t>
            </w:r>
          </w:p>
        </w:tc>
        <w:tc>
          <w:tcPr>
            <w:tcW w:w="14317" w:type="dxa"/>
            <w:gridSpan w:val="5"/>
            <w:shd w:val="clear" w:color="auto" w:fill="FABF8F" w:themeFill="accent6" w:themeFillTint="99"/>
            <w:vAlign w:val="center"/>
          </w:tcPr>
          <w:p w14:paraId="17DE1DAF" w14:textId="2060D58F" w:rsidR="00421FF1" w:rsidRPr="00616367" w:rsidRDefault="00CD69B9" w:rsidP="006A1E6B">
            <w:pPr>
              <w:jc w:val="both"/>
              <w:rPr>
                <w:rFonts w:cs="Times New Roman"/>
                <w:b/>
                <w:sz w:val="22"/>
              </w:rPr>
            </w:pPr>
            <w:r w:rsidRPr="00616367">
              <w:rPr>
                <w:rFonts w:cs="Times New Roman"/>
                <w:b/>
                <w:sz w:val="22"/>
              </w:rPr>
              <w:t xml:space="preserve">Gerieji </w:t>
            </w:r>
            <w:r w:rsidR="00421FF1" w:rsidRPr="00616367">
              <w:rPr>
                <w:rFonts w:cs="Times New Roman"/>
                <w:b/>
                <w:sz w:val="22"/>
              </w:rPr>
              <w:t xml:space="preserve">įgyvendintų </w:t>
            </w:r>
            <w:r w:rsidRPr="00616367">
              <w:rPr>
                <w:rFonts w:cs="Times New Roman"/>
                <w:b/>
                <w:sz w:val="22"/>
              </w:rPr>
              <w:t>vietos projektų pavyzdžiai:</w:t>
            </w:r>
            <w:r w:rsidR="00421FF1" w:rsidRPr="00616367">
              <w:rPr>
                <w:rFonts w:cs="Times New Roman"/>
                <w:i/>
                <w:sz w:val="22"/>
              </w:rPr>
              <w:t xml:space="preserve">. </w:t>
            </w:r>
          </w:p>
        </w:tc>
      </w:tr>
      <w:bookmarkEnd w:id="0"/>
      <w:tr w:rsidR="006A1E6B" w:rsidRPr="00616367" w14:paraId="30A16832" w14:textId="77777777" w:rsidTr="009C2CC7">
        <w:tc>
          <w:tcPr>
            <w:tcW w:w="846" w:type="dxa"/>
            <w:shd w:val="clear" w:color="auto" w:fill="FDE9D9" w:themeFill="accent6" w:themeFillTint="33"/>
            <w:vAlign w:val="center"/>
          </w:tcPr>
          <w:p w14:paraId="54741AF1" w14:textId="3FBB6D46" w:rsidR="006A1E6B" w:rsidRPr="00616367" w:rsidRDefault="00DC316B" w:rsidP="00A97671">
            <w:pPr>
              <w:jc w:val="both"/>
              <w:rPr>
                <w:rFonts w:cs="Times New Roman"/>
                <w:b/>
                <w:sz w:val="22"/>
              </w:rPr>
            </w:pPr>
            <w:r w:rsidRPr="00616367">
              <w:rPr>
                <w:rFonts w:cs="Times New Roman"/>
                <w:b/>
                <w:sz w:val="22"/>
              </w:rPr>
              <w:t>Eil. Nr.</w:t>
            </w:r>
          </w:p>
        </w:tc>
        <w:tc>
          <w:tcPr>
            <w:tcW w:w="2268" w:type="dxa"/>
            <w:shd w:val="clear" w:color="auto" w:fill="FDE9D9" w:themeFill="accent6" w:themeFillTint="33"/>
            <w:vAlign w:val="center"/>
          </w:tcPr>
          <w:p w14:paraId="40948B66" w14:textId="11773517" w:rsidR="006A1E6B" w:rsidRPr="00616367" w:rsidRDefault="006A1E6B" w:rsidP="006A1E6B">
            <w:pPr>
              <w:jc w:val="center"/>
              <w:rPr>
                <w:rFonts w:cs="Times New Roman"/>
                <w:b/>
                <w:sz w:val="22"/>
              </w:rPr>
            </w:pPr>
            <w:r w:rsidRPr="00616367">
              <w:rPr>
                <w:rFonts w:cs="Times New Roman"/>
                <w:b/>
                <w:sz w:val="22"/>
              </w:rPr>
              <w:t>Vietos projekto vykdytojo pavadinimas</w:t>
            </w:r>
          </w:p>
        </w:tc>
        <w:tc>
          <w:tcPr>
            <w:tcW w:w="2410" w:type="dxa"/>
            <w:shd w:val="clear" w:color="auto" w:fill="FDE9D9" w:themeFill="accent6" w:themeFillTint="33"/>
            <w:vAlign w:val="center"/>
          </w:tcPr>
          <w:p w14:paraId="1DB48BDE" w14:textId="253C5D18" w:rsidR="006A1E6B" w:rsidRPr="00616367" w:rsidRDefault="006A1E6B" w:rsidP="006A1E6B">
            <w:pPr>
              <w:jc w:val="center"/>
              <w:rPr>
                <w:rFonts w:cs="Times New Roman"/>
                <w:b/>
                <w:sz w:val="22"/>
              </w:rPr>
            </w:pPr>
            <w:r w:rsidRPr="00616367">
              <w:rPr>
                <w:rFonts w:cs="Times New Roman"/>
                <w:b/>
                <w:sz w:val="22"/>
              </w:rPr>
              <w:t>Vietos projekto pavadinimas</w:t>
            </w:r>
          </w:p>
        </w:tc>
        <w:tc>
          <w:tcPr>
            <w:tcW w:w="1559" w:type="dxa"/>
            <w:shd w:val="clear" w:color="auto" w:fill="FDE9D9" w:themeFill="accent6" w:themeFillTint="33"/>
            <w:vAlign w:val="center"/>
          </w:tcPr>
          <w:p w14:paraId="326685E3" w14:textId="5B569687" w:rsidR="006A1E6B" w:rsidRPr="00616367" w:rsidRDefault="006A1E6B" w:rsidP="006A1E6B">
            <w:pPr>
              <w:jc w:val="center"/>
              <w:rPr>
                <w:rFonts w:cs="Times New Roman"/>
                <w:b/>
                <w:sz w:val="22"/>
              </w:rPr>
            </w:pPr>
            <w:r w:rsidRPr="00616367">
              <w:rPr>
                <w:rFonts w:cs="Times New Roman"/>
                <w:b/>
                <w:sz w:val="22"/>
              </w:rPr>
              <w:t>Skirta paramos suma</w:t>
            </w:r>
            <w:r w:rsidR="00EF3C2E" w:rsidRPr="00616367">
              <w:rPr>
                <w:rFonts w:cs="Times New Roman"/>
                <w:b/>
                <w:sz w:val="22"/>
              </w:rPr>
              <w:t xml:space="preserve"> (Eur)</w:t>
            </w:r>
          </w:p>
        </w:tc>
        <w:tc>
          <w:tcPr>
            <w:tcW w:w="1701" w:type="dxa"/>
            <w:shd w:val="clear" w:color="auto" w:fill="FDE9D9" w:themeFill="accent6" w:themeFillTint="33"/>
            <w:vAlign w:val="center"/>
          </w:tcPr>
          <w:p w14:paraId="222B1ED2" w14:textId="2BC75389" w:rsidR="006A1E6B" w:rsidRPr="00616367" w:rsidRDefault="006A1E6B" w:rsidP="00F375A7">
            <w:pPr>
              <w:jc w:val="center"/>
              <w:rPr>
                <w:rFonts w:cs="Times New Roman"/>
                <w:b/>
                <w:sz w:val="22"/>
              </w:rPr>
            </w:pPr>
            <w:r w:rsidRPr="00616367">
              <w:rPr>
                <w:rFonts w:cs="Times New Roman"/>
                <w:b/>
                <w:sz w:val="22"/>
              </w:rPr>
              <w:t>ES kaimo plėtros prioriteto tikslinė sritis, prie kurios prisidėta</w:t>
            </w:r>
            <w:r w:rsidR="00024F99" w:rsidRPr="00616367">
              <w:rPr>
                <w:rFonts w:cs="Times New Roman"/>
                <w:b/>
                <w:sz w:val="22"/>
              </w:rPr>
              <w:t xml:space="preserve"> (kodas)</w:t>
            </w:r>
          </w:p>
        </w:tc>
        <w:tc>
          <w:tcPr>
            <w:tcW w:w="6379" w:type="dxa"/>
            <w:shd w:val="clear" w:color="auto" w:fill="FDE9D9" w:themeFill="accent6" w:themeFillTint="33"/>
            <w:vAlign w:val="center"/>
          </w:tcPr>
          <w:p w14:paraId="053A8232" w14:textId="6315A992" w:rsidR="001E174F" w:rsidRPr="00616367" w:rsidRDefault="006A1E6B" w:rsidP="009C2CC7">
            <w:pPr>
              <w:jc w:val="center"/>
              <w:rPr>
                <w:rFonts w:cs="Times New Roman"/>
                <w:b/>
                <w:sz w:val="22"/>
              </w:rPr>
            </w:pPr>
            <w:r w:rsidRPr="00616367">
              <w:rPr>
                <w:rFonts w:cs="Times New Roman"/>
                <w:b/>
                <w:sz w:val="22"/>
              </w:rPr>
              <w:t>Trumpas vietos projekto turinio apibūdinima</w:t>
            </w:r>
            <w:r w:rsidR="009C2CC7" w:rsidRPr="00616367">
              <w:rPr>
                <w:rFonts w:cs="Times New Roman"/>
                <w:b/>
                <w:sz w:val="22"/>
              </w:rPr>
              <w:t>s</w:t>
            </w:r>
          </w:p>
        </w:tc>
      </w:tr>
      <w:tr w:rsidR="000976E3" w:rsidRPr="00616367" w14:paraId="10A0ADB8" w14:textId="77777777" w:rsidTr="009C2CC7">
        <w:tc>
          <w:tcPr>
            <w:tcW w:w="846" w:type="dxa"/>
            <w:shd w:val="clear" w:color="auto" w:fill="FFFFFF" w:themeFill="background1"/>
            <w:vAlign w:val="center"/>
          </w:tcPr>
          <w:p w14:paraId="5AAF9C88" w14:textId="11854321" w:rsidR="000976E3" w:rsidRPr="00616367" w:rsidRDefault="000976E3" w:rsidP="000976E3">
            <w:pPr>
              <w:jc w:val="center"/>
              <w:rPr>
                <w:rFonts w:cs="Times New Roman"/>
                <w:b/>
                <w:sz w:val="22"/>
              </w:rPr>
            </w:pPr>
            <w:r w:rsidRPr="00616367">
              <w:rPr>
                <w:rFonts w:cs="Times New Roman"/>
                <w:b/>
                <w:sz w:val="22"/>
              </w:rPr>
              <w:t>I</w:t>
            </w:r>
          </w:p>
        </w:tc>
        <w:tc>
          <w:tcPr>
            <w:tcW w:w="2268" w:type="dxa"/>
            <w:shd w:val="clear" w:color="auto" w:fill="FFFFFF" w:themeFill="background1"/>
            <w:vAlign w:val="center"/>
          </w:tcPr>
          <w:p w14:paraId="1E14F88E" w14:textId="406D0EE6" w:rsidR="000976E3" w:rsidRPr="00616367" w:rsidRDefault="000976E3" w:rsidP="000976E3">
            <w:pPr>
              <w:jc w:val="center"/>
              <w:rPr>
                <w:rFonts w:cs="Times New Roman"/>
                <w:b/>
                <w:sz w:val="22"/>
              </w:rPr>
            </w:pPr>
            <w:r w:rsidRPr="00616367">
              <w:rPr>
                <w:rFonts w:cs="Times New Roman"/>
                <w:b/>
                <w:sz w:val="22"/>
              </w:rPr>
              <w:t>II</w:t>
            </w:r>
          </w:p>
        </w:tc>
        <w:tc>
          <w:tcPr>
            <w:tcW w:w="2410" w:type="dxa"/>
            <w:shd w:val="clear" w:color="auto" w:fill="FFFFFF" w:themeFill="background1"/>
            <w:vAlign w:val="center"/>
          </w:tcPr>
          <w:p w14:paraId="25902FB0" w14:textId="32E15317" w:rsidR="000976E3" w:rsidRPr="00616367" w:rsidRDefault="000976E3" w:rsidP="000976E3">
            <w:pPr>
              <w:jc w:val="center"/>
              <w:rPr>
                <w:rFonts w:cs="Times New Roman"/>
                <w:b/>
                <w:sz w:val="22"/>
              </w:rPr>
            </w:pPr>
            <w:r w:rsidRPr="00616367">
              <w:rPr>
                <w:rFonts w:cs="Times New Roman"/>
                <w:b/>
                <w:sz w:val="22"/>
              </w:rPr>
              <w:t>III</w:t>
            </w:r>
          </w:p>
        </w:tc>
        <w:tc>
          <w:tcPr>
            <w:tcW w:w="1559" w:type="dxa"/>
            <w:shd w:val="clear" w:color="auto" w:fill="FFFFFF" w:themeFill="background1"/>
            <w:vAlign w:val="center"/>
          </w:tcPr>
          <w:p w14:paraId="27822D15" w14:textId="093D626A" w:rsidR="000976E3" w:rsidRPr="00616367" w:rsidRDefault="000976E3" w:rsidP="000976E3">
            <w:pPr>
              <w:jc w:val="center"/>
              <w:rPr>
                <w:rFonts w:cs="Times New Roman"/>
                <w:b/>
                <w:sz w:val="22"/>
              </w:rPr>
            </w:pPr>
            <w:r w:rsidRPr="00616367">
              <w:rPr>
                <w:rFonts w:cs="Times New Roman"/>
                <w:b/>
                <w:sz w:val="22"/>
              </w:rPr>
              <w:t>IV</w:t>
            </w:r>
          </w:p>
        </w:tc>
        <w:tc>
          <w:tcPr>
            <w:tcW w:w="1701" w:type="dxa"/>
            <w:shd w:val="clear" w:color="auto" w:fill="FFFFFF" w:themeFill="background1"/>
            <w:vAlign w:val="center"/>
          </w:tcPr>
          <w:p w14:paraId="480856AB" w14:textId="12F533CF" w:rsidR="000976E3" w:rsidRPr="00616367" w:rsidRDefault="000976E3" w:rsidP="000976E3">
            <w:pPr>
              <w:jc w:val="center"/>
              <w:rPr>
                <w:rFonts w:cs="Times New Roman"/>
                <w:b/>
                <w:sz w:val="22"/>
              </w:rPr>
            </w:pPr>
            <w:r w:rsidRPr="00616367">
              <w:rPr>
                <w:rFonts w:cs="Times New Roman"/>
                <w:b/>
                <w:sz w:val="22"/>
              </w:rPr>
              <w:t>V</w:t>
            </w:r>
          </w:p>
        </w:tc>
        <w:tc>
          <w:tcPr>
            <w:tcW w:w="6379" w:type="dxa"/>
            <w:shd w:val="clear" w:color="auto" w:fill="FFFFFF" w:themeFill="background1"/>
            <w:vAlign w:val="center"/>
          </w:tcPr>
          <w:p w14:paraId="02F1C860" w14:textId="63D1419F" w:rsidR="000976E3" w:rsidRPr="00616367" w:rsidRDefault="000976E3" w:rsidP="000976E3">
            <w:pPr>
              <w:jc w:val="center"/>
              <w:rPr>
                <w:rFonts w:cs="Times New Roman"/>
                <w:b/>
                <w:sz w:val="22"/>
              </w:rPr>
            </w:pPr>
            <w:r w:rsidRPr="00616367">
              <w:rPr>
                <w:rFonts w:cs="Times New Roman"/>
                <w:b/>
                <w:sz w:val="22"/>
              </w:rPr>
              <w:t>VI</w:t>
            </w:r>
          </w:p>
        </w:tc>
      </w:tr>
      <w:tr w:rsidR="006A1E6B" w:rsidRPr="00616367" w14:paraId="06C85E69" w14:textId="77777777" w:rsidTr="009C2CC7">
        <w:tc>
          <w:tcPr>
            <w:tcW w:w="846" w:type="dxa"/>
            <w:vAlign w:val="center"/>
          </w:tcPr>
          <w:p w14:paraId="1AFDC498" w14:textId="413C6410" w:rsidR="006A1E6B" w:rsidRPr="00616367" w:rsidRDefault="006A1E6B" w:rsidP="00A97671">
            <w:pPr>
              <w:jc w:val="both"/>
              <w:rPr>
                <w:rFonts w:cs="Times New Roman"/>
                <w:sz w:val="22"/>
              </w:rPr>
            </w:pPr>
            <w:r w:rsidRPr="00616367">
              <w:rPr>
                <w:rFonts w:cs="Times New Roman"/>
                <w:sz w:val="22"/>
              </w:rPr>
              <w:t>1.1.</w:t>
            </w:r>
            <w:r w:rsidR="00DC316B" w:rsidRPr="00616367">
              <w:rPr>
                <w:rFonts w:cs="Times New Roman"/>
                <w:sz w:val="22"/>
              </w:rPr>
              <w:t>1.</w:t>
            </w:r>
          </w:p>
        </w:tc>
        <w:tc>
          <w:tcPr>
            <w:tcW w:w="2268" w:type="dxa"/>
            <w:vAlign w:val="center"/>
          </w:tcPr>
          <w:p w14:paraId="4CF1FDEB" w14:textId="13821425" w:rsidR="006A1E6B" w:rsidRPr="00616367" w:rsidRDefault="003C4007" w:rsidP="00A97671">
            <w:pPr>
              <w:jc w:val="both"/>
              <w:rPr>
                <w:rFonts w:cs="Times New Roman"/>
                <w:bCs/>
                <w:sz w:val="22"/>
              </w:rPr>
            </w:pPr>
            <w:r>
              <w:rPr>
                <w:rFonts w:cs="Times New Roman"/>
                <w:bCs/>
                <w:sz w:val="22"/>
              </w:rPr>
              <w:t>Klubas „Čiurlys“</w:t>
            </w:r>
            <w:r w:rsidR="008D2D8F" w:rsidRPr="00616367">
              <w:rPr>
                <w:rFonts w:cs="Times New Roman"/>
                <w:bCs/>
                <w:sz w:val="22"/>
              </w:rPr>
              <w:t xml:space="preserve"> </w:t>
            </w:r>
          </w:p>
        </w:tc>
        <w:tc>
          <w:tcPr>
            <w:tcW w:w="2410" w:type="dxa"/>
            <w:vAlign w:val="center"/>
          </w:tcPr>
          <w:p w14:paraId="7AA6EB85" w14:textId="2263FA58" w:rsidR="006A1E6B" w:rsidRPr="00616367" w:rsidRDefault="003C4007" w:rsidP="00A97671">
            <w:pPr>
              <w:jc w:val="both"/>
              <w:rPr>
                <w:rFonts w:cs="Times New Roman"/>
                <w:bCs/>
                <w:sz w:val="22"/>
              </w:rPr>
            </w:pPr>
            <w:r w:rsidRPr="003C4007">
              <w:rPr>
                <w:rFonts w:cs="Times New Roman"/>
                <w:bCs/>
                <w:sz w:val="22"/>
              </w:rPr>
              <w:t>Klubo „Čiurlys“ organizuojamo turiningo laisvalaikio ir aktyvaus poilsio paslaugos</w:t>
            </w:r>
          </w:p>
        </w:tc>
        <w:tc>
          <w:tcPr>
            <w:tcW w:w="1559" w:type="dxa"/>
            <w:vAlign w:val="center"/>
          </w:tcPr>
          <w:p w14:paraId="70A654A2" w14:textId="6E0A0447" w:rsidR="006A1E6B" w:rsidRPr="00616367" w:rsidRDefault="003C4007" w:rsidP="009C2CC7">
            <w:pPr>
              <w:jc w:val="center"/>
              <w:rPr>
                <w:rFonts w:cs="Times New Roman"/>
                <w:bCs/>
                <w:sz w:val="22"/>
              </w:rPr>
            </w:pPr>
            <w:r w:rsidRPr="003C4007">
              <w:rPr>
                <w:rFonts w:cs="Times New Roman"/>
                <w:bCs/>
                <w:sz w:val="22"/>
              </w:rPr>
              <w:t>48 209,82</w:t>
            </w:r>
          </w:p>
        </w:tc>
        <w:tc>
          <w:tcPr>
            <w:tcW w:w="1701" w:type="dxa"/>
            <w:vAlign w:val="center"/>
          </w:tcPr>
          <w:p w14:paraId="3809CCDA" w14:textId="0BE165DE" w:rsidR="006A1E6B" w:rsidRPr="00616367" w:rsidRDefault="009C2CC7" w:rsidP="00A97671">
            <w:pPr>
              <w:jc w:val="both"/>
              <w:rPr>
                <w:rFonts w:cs="Times New Roman"/>
                <w:bCs/>
                <w:sz w:val="22"/>
              </w:rPr>
            </w:pPr>
            <w:r w:rsidRPr="00616367">
              <w:rPr>
                <w:rFonts w:cs="Times New Roman"/>
                <w:bCs/>
                <w:sz w:val="22"/>
              </w:rPr>
              <w:t>6B</w:t>
            </w:r>
          </w:p>
        </w:tc>
        <w:tc>
          <w:tcPr>
            <w:tcW w:w="6379" w:type="dxa"/>
            <w:vAlign w:val="center"/>
          </w:tcPr>
          <w:p w14:paraId="1B00482C" w14:textId="77777777" w:rsidR="003C4007" w:rsidRDefault="009C2CC7" w:rsidP="00A97671">
            <w:pPr>
              <w:jc w:val="both"/>
              <w:rPr>
                <w:sz w:val="22"/>
              </w:rPr>
            </w:pPr>
            <w:r w:rsidRPr="00616367">
              <w:rPr>
                <w:rFonts w:cs="Times New Roman"/>
                <w:bCs/>
                <w:sz w:val="22"/>
              </w:rPr>
              <w:t xml:space="preserve">Projekto tikslas – </w:t>
            </w:r>
            <w:r w:rsidR="003C4007" w:rsidRPr="003C4007">
              <w:rPr>
                <w:rFonts w:cs="Times New Roman"/>
                <w:bCs/>
                <w:sz w:val="22"/>
              </w:rPr>
              <w:t>skatinti aktyvaus poilsio ir turiningo laisvalaikio plėtrą Tytuvėnų seniūnijoje, teikiant poilsio ir turiningo laisvalaikio paslaugas.</w:t>
            </w:r>
            <w:r w:rsidR="003C4007">
              <w:rPr>
                <w:rFonts w:cs="Times New Roman"/>
                <w:bCs/>
                <w:sz w:val="22"/>
              </w:rPr>
              <w:t xml:space="preserve"> </w:t>
            </w:r>
            <w:r w:rsidR="003C4007" w:rsidRPr="003C4007">
              <w:rPr>
                <w:sz w:val="22"/>
              </w:rPr>
              <w:t xml:space="preserve">Vykdant numatytas ekonomines veiklas bus nuomojamos </w:t>
            </w:r>
            <w:proofErr w:type="spellStart"/>
            <w:r w:rsidR="003C4007" w:rsidRPr="003C4007">
              <w:rPr>
                <w:sz w:val="22"/>
              </w:rPr>
              <w:t>vandenlentės</w:t>
            </w:r>
            <w:proofErr w:type="spellEnd"/>
            <w:r w:rsidR="003C4007" w:rsidRPr="003C4007">
              <w:rPr>
                <w:sz w:val="22"/>
              </w:rPr>
              <w:t xml:space="preserve"> </w:t>
            </w:r>
            <w:proofErr w:type="spellStart"/>
            <w:r w:rsidR="003C4007" w:rsidRPr="003C4007">
              <w:rPr>
                <w:sz w:val="22"/>
              </w:rPr>
              <w:t>Bridvaišio</w:t>
            </w:r>
            <w:proofErr w:type="spellEnd"/>
            <w:r w:rsidR="003C4007" w:rsidRPr="003C4007">
              <w:rPr>
                <w:sz w:val="22"/>
              </w:rPr>
              <w:t xml:space="preserve">, </w:t>
            </w:r>
            <w:proofErr w:type="spellStart"/>
            <w:r w:rsidR="003C4007" w:rsidRPr="003C4007">
              <w:rPr>
                <w:sz w:val="22"/>
              </w:rPr>
              <w:t>Giliaus</w:t>
            </w:r>
            <w:proofErr w:type="spellEnd"/>
            <w:r w:rsidR="003C4007" w:rsidRPr="003C4007">
              <w:rPr>
                <w:sz w:val="22"/>
              </w:rPr>
              <w:t xml:space="preserve">, </w:t>
            </w:r>
            <w:proofErr w:type="spellStart"/>
            <w:r w:rsidR="003C4007" w:rsidRPr="003C4007">
              <w:rPr>
                <w:sz w:val="22"/>
              </w:rPr>
              <w:t>Gauštvinio</w:t>
            </w:r>
            <w:proofErr w:type="spellEnd"/>
            <w:r w:rsidR="003C4007" w:rsidRPr="003C4007">
              <w:rPr>
                <w:sz w:val="22"/>
              </w:rPr>
              <w:t xml:space="preserve"> ežeruose, ištisus metus veiks dviračių, </w:t>
            </w:r>
            <w:proofErr w:type="spellStart"/>
            <w:r w:rsidR="003C4007" w:rsidRPr="003C4007">
              <w:rPr>
                <w:sz w:val="22"/>
              </w:rPr>
              <w:t>paspirtukų</w:t>
            </w:r>
            <w:proofErr w:type="spellEnd"/>
            <w:r w:rsidR="003C4007" w:rsidRPr="003C4007">
              <w:rPr>
                <w:sz w:val="22"/>
              </w:rPr>
              <w:t xml:space="preserve"> nuomos punktas. Vandens turizmo ir dviračių infrastruktūra sudarys sąlygas išnaudoti unikalią Tytuvėnų ir Tytuvėnų apylinkių padėtį (Tytuvėnų miestą supa ežerai) ir praplėsti vandens ir dviračių turizmo paslaugų spektrą (turistiniai apžvalginiai dviračių turai, </w:t>
            </w:r>
            <w:proofErr w:type="spellStart"/>
            <w:r w:rsidR="003C4007" w:rsidRPr="003C4007">
              <w:rPr>
                <w:sz w:val="22"/>
              </w:rPr>
              <w:t>vandenlenčių</w:t>
            </w:r>
            <w:proofErr w:type="spellEnd"/>
            <w:r w:rsidR="003C4007" w:rsidRPr="003C4007">
              <w:rPr>
                <w:sz w:val="22"/>
              </w:rPr>
              <w:t xml:space="preserve"> aktyvus sportas, </w:t>
            </w:r>
            <w:proofErr w:type="spellStart"/>
            <w:r w:rsidR="003C4007" w:rsidRPr="003C4007">
              <w:rPr>
                <w:sz w:val="22"/>
              </w:rPr>
              <w:t>vandenlenčių</w:t>
            </w:r>
            <w:proofErr w:type="spellEnd"/>
            <w:r w:rsidR="003C4007" w:rsidRPr="003C4007">
              <w:rPr>
                <w:sz w:val="22"/>
              </w:rPr>
              <w:t xml:space="preserve"> varžybos ir turnyrai). Vasaros sezonu čia didžiausia poilsiautojų koncentracija, todėl aptarnavimo paslaugų pritraukimas yra tikslingas tiek ekonominiu, tiek ekologiniu požiūriu.</w:t>
            </w:r>
          </w:p>
          <w:p w14:paraId="146BCDF1" w14:textId="74DD82E4" w:rsidR="006A1E6B" w:rsidRPr="00616367" w:rsidRDefault="00C0248C" w:rsidP="00A97671">
            <w:pPr>
              <w:jc w:val="both"/>
              <w:rPr>
                <w:rFonts w:cs="Times New Roman"/>
                <w:bCs/>
                <w:sz w:val="22"/>
              </w:rPr>
            </w:pPr>
            <w:hyperlink r:id="rId12" w:history="1">
              <w:r w:rsidR="003C4007" w:rsidRPr="003D14A3">
                <w:rPr>
                  <w:rStyle w:val="Hipersaitas"/>
                </w:rPr>
                <w:t>https://www.kelmevvg.lt/klubas-ciurlys-igyvendino-vietos-projekta/</w:t>
              </w:r>
            </w:hyperlink>
            <w:r w:rsidR="003C4007">
              <w:rPr>
                <w:sz w:val="22"/>
              </w:rPr>
              <w:t xml:space="preserve"> </w:t>
            </w:r>
          </w:p>
        </w:tc>
      </w:tr>
      <w:tr w:rsidR="006A1E6B" w:rsidRPr="00616367" w14:paraId="4AC65CE4" w14:textId="77777777" w:rsidTr="009C2CC7">
        <w:tc>
          <w:tcPr>
            <w:tcW w:w="846" w:type="dxa"/>
            <w:vAlign w:val="center"/>
          </w:tcPr>
          <w:p w14:paraId="4FDA9D0A" w14:textId="44D77F7F" w:rsidR="006A1E6B" w:rsidRPr="00616367" w:rsidRDefault="006A1E6B" w:rsidP="006A1E6B">
            <w:pPr>
              <w:jc w:val="both"/>
              <w:rPr>
                <w:rFonts w:cs="Times New Roman"/>
                <w:sz w:val="22"/>
              </w:rPr>
            </w:pPr>
            <w:r w:rsidRPr="00616367">
              <w:rPr>
                <w:rFonts w:cs="Times New Roman"/>
                <w:sz w:val="22"/>
              </w:rPr>
              <w:t>1.</w:t>
            </w:r>
            <w:r w:rsidR="00DC316B" w:rsidRPr="00616367">
              <w:rPr>
                <w:rFonts w:cs="Times New Roman"/>
                <w:sz w:val="22"/>
              </w:rPr>
              <w:t>1</w:t>
            </w:r>
            <w:r w:rsidRPr="00616367">
              <w:rPr>
                <w:rFonts w:cs="Times New Roman"/>
                <w:sz w:val="22"/>
              </w:rPr>
              <w:t>.</w:t>
            </w:r>
            <w:r w:rsidR="00DC316B" w:rsidRPr="00616367">
              <w:rPr>
                <w:rFonts w:cs="Times New Roman"/>
                <w:sz w:val="22"/>
              </w:rPr>
              <w:t>2.</w:t>
            </w:r>
          </w:p>
        </w:tc>
        <w:tc>
          <w:tcPr>
            <w:tcW w:w="2268" w:type="dxa"/>
            <w:vAlign w:val="center"/>
          </w:tcPr>
          <w:p w14:paraId="18FA23A2" w14:textId="12E78113" w:rsidR="006A1E6B" w:rsidRPr="00616367" w:rsidRDefault="003C4007" w:rsidP="00A97671">
            <w:pPr>
              <w:jc w:val="both"/>
              <w:rPr>
                <w:rFonts w:cs="Times New Roman"/>
                <w:bCs/>
                <w:sz w:val="22"/>
              </w:rPr>
            </w:pPr>
            <w:r>
              <w:rPr>
                <w:rFonts w:cs="Times New Roman"/>
                <w:bCs/>
                <w:sz w:val="22"/>
              </w:rPr>
              <w:t>UAB „Teptukas“</w:t>
            </w:r>
          </w:p>
        </w:tc>
        <w:tc>
          <w:tcPr>
            <w:tcW w:w="2410" w:type="dxa"/>
            <w:vAlign w:val="center"/>
          </w:tcPr>
          <w:p w14:paraId="4F35CC9A" w14:textId="3048F8DE" w:rsidR="006A1E6B" w:rsidRPr="00616367" w:rsidRDefault="003C4007" w:rsidP="00A97671">
            <w:pPr>
              <w:jc w:val="both"/>
              <w:rPr>
                <w:rFonts w:cs="Times New Roman"/>
                <w:bCs/>
                <w:sz w:val="22"/>
              </w:rPr>
            </w:pPr>
            <w:r w:rsidRPr="003C4007">
              <w:rPr>
                <w:rFonts w:cs="Times New Roman"/>
                <w:bCs/>
                <w:sz w:val="22"/>
              </w:rPr>
              <w:t xml:space="preserve">UAB „Teptukas“ materialiojo turto </w:t>
            </w:r>
            <w:r w:rsidRPr="003C4007">
              <w:rPr>
                <w:rFonts w:cs="Times New Roman"/>
                <w:bCs/>
                <w:sz w:val="22"/>
              </w:rPr>
              <w:lastRenderedPageBreak/>
              <w:t>įsigijimas ir verslo pradžia</w:t>
            </w:r>
          </w:p>
        </w:tc>
        <w:tc>
          <w:tcPr>
            <w:tcW w:w="1559" w:type="dxa"/>
            <w:vAlign w:val="center"/>
          </w:tcPr>
          <w:p w14:paraId="5DF7061D" w14:textId="7CBA8556" w:rsidR="006A1E6B" w:rsidRPr="00616367" w:rsidRDefault="003C4007" w:rsidP="009C2CC7">
            <w:pPr>
              <w:jc w:val="center"/>
              <w:rPr>
                <w:rFonts w:cs="Times New Roman"/>
                <w:bCs/>
                <w:sz w:val="22"/>
              </w:rPr>
            </w:pPr>
            <w:r w:rsidRPr="003C4007">
              <w:rPr>
                <w:rFonts w:cs="Times New Roman"/>
                <w:bCs/>
                <w:sz w:val="22"/>
              </w:rPr>
              <w:lastRenderedPageBreak/>
              <w:t>32 755,79</w:t>
            </w:r>
          </w:p>
        </w:tc>
        <w:tc>
          <w:tcPr>
            <w:tcW w:w="1701" w:type="dxa"/>
            <w:vAlign w:val="center"/>
          </w:tcPr>
          <w:p w14:paraId="68B25C07" w14:textId="2725DED2" w:rsidR="006A1E6B" w:rsidRPr="00616367" w:rsidRDefault="003C4007" w:rsidP="00A97671">
            <w:pPr>
              <w:jc w:val="both"/>
              <w:rPr>
                <w:rFonts w:cs="Times New Roman"/>
                <w:bCs/>
                <w:sz w:val="22"/>
              </w:rPr>
            </w:pPr>
            <w:r>
              <w:rPr>
                <w:rFonts w:cs="Times New Roman"/>
                <w:bCs/>
                <w:sz w:val="22"/>
              </w:rPr>
              <w:t>6</w:t>
            </w:r>
            <w:r w:rsidR="00975474" w:rsidRPr="00616367">
              <w:rPr>
                <w:rFonts w:cs="Times New Roman"/>
                <w:bCs/>
                <w:sz w:val="22"/>
              </w:rPr>
              <w:t>A</w:t>
            </w:r>
          </w:p>
        </w:tc>
        <w:tc>
          <w:tcPr>
            <w:tcW w:w="6379" w:type="dxa"/>
            <w:vAlign w:val="center"/>
          </w:tcPr>
          <w:p w14:paraId="10C759A2" w14:textId="0B45D479" w:rsidR="006A1E6B" w:rsidRPr="00616367" w:rsidRDefault="00975474" w:rsidP="00A97671">
            <w:pPr>
              <w:jc w:val="both"/>
              <w:rPr>
                <w:rFonts w:cs="Times New Roman"/>
                <w:bCs/>
                <w:sz w:val="22"/>
              </w:rPr>
            </w:pPr>
            <w:r w:rsidRPr="00616367">
              <w:rPr>
                <w:rFonts w:cs="Times New Roman"/>
                <w:bCs/>
                <w:sz w:val="22"/>
              </w:rPr>
              <w:t xml:space="preserve">Projekto tikslas – </w:t>
            </w:r>
            <w:r w:rsidR="003C4007" w:rsidRPr="003C4007">
              <w:rPr>
                <w:rFonts w:cs="Times New Roman"/>
                <w:bCs/>
                <w:sz w:val="22"/>
              </w:rPr>
              <w:t xml:space="preserve">pradėti gaminti aukštos kokybės baldus, jų dalis, taip didinti, plėsti baldų gamybos rinkos dalį ir sudaryti prielaidas bei </w:t>
            </w:r>
            <w:r w:rsidR="003C4007" w:rsidRPr="003C4007">
              <w:rPr>
                <w:rFonts w:cs="Times New Roman"/>
                <w:bCs/>
                <w:sz w:val="22"/>
              </w:rPr>
              <w:lastRenderedPageBreak/>
              <w:t>sąlygas įmonės stabilumui bei didėjimui.</w:t>
            </w:r>
            <w:r w:rsidR="003C4007">
              <w:rPr>
                <w:rFonts w:cs="Times New Roman"/>
                <w:bCs/>
                <w:sz w:val="22"/>
              </w:rPr>
              <w:t xml:space="preserve"> </w:t>
            </w:r>
            <w:r w:rsidR="003C4007" w:rsidRPr="003C4007">
              <w:rPr>
                <w:rFonts w:cs="Times New Roman"/>
                <w:bCs/>
                <w:sz w:val="22"/>
              </w:rPr>
              <w:t xml:space="preserve">Projekto rezultatai – sukurta ir plėtojama baldų gamybos ir baldų dažymo paslaugų veikla kaimiškoje vietovėje, sudarant galimybes plėsti veiklos zonas, teikiamų paslaugų spektrą tuo pačiu stiprinant ekonominį kapitalą. Projekto įgyvendinimo metu įrengtos veiklos vykdymui reikalingos patalpos 348,58 </w:t>
            </w:r>
            <w:proofErr w:type="spellStart"/>
            <w:r w:rsidR="003C4007" w:rsidRPr="003C4007">
              <w:rPr>
                <w:rFonts w:cs="Times New Roman"/>
                <w:bCs/>
                <w:sz w:val="22"/>
              </w:rPr>
              <w:t>kv.m</w:t>
            </w:r>
            <w:proofErr w:type="spellEnd"/>
            <w:r w:rsidR="003C4007" w:rsidRPr="003C4007">
              <w:rPr>
                <w:rFonts w:cs="Times New Roman"/>
                <w:bCs/>
                <w:sz w:val="22"/>
              </w:rPr>
              <w:t>, įsigyta įrangą (ištraukimo, padavimo, gruntavimo ištraukimo sistemos ir dažymo įrankiai). Įgyvendinant projektą buvo sukurtos 2 darbo vietos (baldų gamintojai).</w:t>
            </w:r>
            <w:r w:rsidR="003C4007">
              <w:rPr>
                <w:rFonts w:cs="Times New Roman"/>
                <w:bCs/>
                <w:sz w:val="22"/>
              </w:rPr>
              <w:t xml:space="preserve"> </w:t>
            </w:r>
            <w:hyperlink r:id="rId13" w:history="1">
              <w:r w:rsidR="003C4007" w:rsidRPr="003D14A3">
                <w:rPr>
                  <w:rStyle w:val="Hipersaitas"/>
                  <w:rFonts w:cs="Times New Roman"/>
                  <w:bCs/>
                </w:rPr>
                <w:t>https://www.kelmevvg.lt/uab-teptukas-igyvendino-vietos-projekta/</w:t>
              </w:r>
            </w:hyperlink>
            <w:r w:rsidR="003C4007">
              <w:rPr>
                <w:rFonts w:cs="Times New Roman"/>
                <w:bCs/>
                <w:sz w:val="22"/>
              </w:rPr>
              <w:t xml:space="preserve"> </w:t>
            </w:r>
          </w:p>
        </w:tc>
      </w:tr>
      <w:tr w:rsidR="006A1E6B" w:rsidRPr="00616367" w14:paraId="61371CF1" w14:textId="77777777" w:rsidTr="009C2CC7">
        <w:tc>
          <w:tcPr>
            <w:tcW w:w="846" w:type="dxa"/>
            <w:vAlign w:val="center"/>
          </w:tcPr>
          <w:p w14:paraId="36E663C8" w14:textId="1974A131" w:rsidR="006A1E6B" w:rsidRPr="00616367" w:rsidRDefault="00975474" w:rsidP="00A97671">
            <w:pPr>
              <w:jc w:val="both"/>
              <w:rPr>
                <w:rFonts w:cs="Times New Roman"/>
                <w:sz w:val="22"/>
              </w:rPr>
            </w:pPr>
            <w:r w:rsidRPr="00616367">
              <w:rPr>
                <w:rFonts w:cs="Times New Roman"/>
                <w:sz w:val="22"/>
              </w:rPr>
              <w:lastRenderedPageBreak/>
              <w:t>1.1.3.</w:t>
            </w:r>
          </w:p>
        </w:tc>
        <w:tc>
          <w:tcPr>
            <w:tcW w:w="2268" w:type="dxa"/>
            <w:vAlign w:val="center"/>
          </w:tcPr>
          <w:p w14:paraId="02BBC889" w14:textId="0EBC49E3" w:rsidR="006A1E6B" w:rsidRPr="00616367" w:rsidRDefault="003C4007" w:rsidP="00A97671">
            <w:pPr>
              <w:jc w:val="both"/>
              <w:rPr>
                <w:rFonts w:cs="Times New Roman"/>
                <w:bCs/>
                <w:sz w:val="22"/>
              </w:rPr>
            </w:pPr>
            <w:r w:rsidRPr="003C4007">
              <w:rPr>
                <w:rFonts w:cs="Times New Roman"/>
                <w:bCs/>
                <w:sz w:val="22"/>
              </w:rPr>
              <w:t>Kolainių kaimo bendruomenė</w:t>
            </w:r>
          </w:p>
        </w:tc>
        <w:tc>
          <w:tcPr>
            <w:tcW w:w="2410" w:type="dxa"/>
            <w:vAlign w:val="center"/>
          </w:tcPr>
          <w:p w14:paraId="7908F1A1" w14:textId="04C4A526" w:rsidR="006A1E6B" w:rsidRPr="00616367" w:rsidRDefault="003C4007" w:rsidP="00A97671">
            <w:pPr>
              <w:jc w:val="both"/>
              <w:rPr>
                <w:rFonts w:cs="Times New Roman"/>
                <w:bCs/>
                <w:sz w:val="22"/>
              </w:rPr>
            </w:pPr>
            <w:r w:rsidRPr="003C4007">
              <w:rPr>
                <w:rFonts w:cs="Times New Roman"/>
                <w:bCs/>
                <w:sz w:val="22"/>
              </w:rPr>
              <w:t>Kolainių kaimo bendruomenės namų atnaujinimas</w:t>
            </w:r>
          </w:p>
        </w:tc>
        <w:tc>
          <w:tcPr>
            <w:tcW w:w="1559" w:type="dxa"/>
            <w:vAlign w:val="center"/>
          </w:tcPr>
          <w:p w14:paraId="672AA0BA" w14:textId="75EA736D" w:rsidR="006A1E6B" w:rsidRPr="00616367" w:rsidRDefault="003C4007" w:rsidP="009C2CC7">
            <w:pPr>
              <w:jc w:val="center"/>
              <w:rPr>
                <w:rFonts w:cs="Times New Roman"/>
                <w:bCs/>
                <w:sz w:val="22"/>
              </w:rPr>
            </w:pPr>
            <w:r w:rsidRPr="003C4007">
              <w:rPr>
                <w:rFonts w:cs="Times New Roman"/>
                <w:bCs/>
                <w:sz w:val="22"/>
              </w:rPr>
              <w:t>23 197,32</w:t>
            </w:r>
          </w:p>
        </w:tc>
        <w:tc>
          <w:tcPr>
            <w:tcW w:w="1701" w:type="dxa"/>
            <w:vAlign w:val="center"/>
          </w:tcPr>
          <w:p w14:paraId="6964FE6C" w14:textId="3AFC7B7D" w:rsidR="006A1E6B" w:rsidRPr="00616367" w:rsidRDefault="00975474" w:rsidP="00A97671">
            <w:pPr>
              <w:jc w:val="both"/>
              <w:rPr>
                <w:rFonts w:cs="Times New Roman"/>
                <w:bCs/>
                <w:sz w:val="22"/>
              </w:rPr>
            </w:pPr>
            <w:r w:rsidRPr="00616367">
              <w:rPr>
                <w:rFonts w:cs="Times New Roman"/>
                <w:bCs/>
                <w:sz w:val="22"/>
              </w:rPr>
              <w:t>6B</w:t>
            </w:r>
          </w:p>
        </w:tc>
        <w:tc>
          <w:tcPr>
            <w:tcW w:w="6379" w:type="dxa"/>
            <w:vAlign w:val="center"/>
          </w:tcPr>
          <w:p w14:paraId="3F8EB80A" w14:textId="13580508" w:rsidR="006A1E6B" w:rsidRPr="00616367" w:rsidRDefault="00975474" w:rsidP="00A97671">
            <w:pPr>
              <w:jc w:val="both"/>
              <w:rPr>
                <w:rFonts w:cs="Times New Roman"/>
                <w:bCs/>
                <w:sz w:val="22"/>
              </w:rPr>
            </w:pPr>
            <w:r w:rsidRPr="00616367">
              <w:rPr>
                <w:rFonts w:cs="Times New Roman"/>
                <w:bCs/>
                <w:sz w:val="22"/>
              </w:rPr>
              <w:t xml:space="preserve">Projekto tikslas – </w:t>
            </w:r>
            <w:r w:rsidR="009D02A1" w:rsidRPr="009D02A1">
              <w:rPr>
                <w:rFonts w:cs="Times New Roman"/>
                <w:bCs/>
                <w:sz w:val="22"/>
              </w:rPr>
              <w:t>įrengti laisvalaikio ir poilsio erdvę jaunimui Kolainių kaimo bendruomenės namuose</w:t>
            </w:r>
            <w:r w:rsidR="009D02A1">
              <w:rPr>
                <w:rFonts w:cs="Times New Roman"/>
                <w:bCs/>
                <w:sz w:val="22"/>
              </w:rPr>
              <w:t xml:space="preserve">. </w:t>
            </w:r>
            <w:r w:rsidR="009D02A1" w:rsidRPr="009D02A1">
              <w:rPr>
                <w:rFonts w:cs="Times New Roman"/>
                <w:bCs/>
                <w:sz w:val="22"/>
              </w:rPr>
              <w:t xml:space="preserve">Įrengtoje erdvėje bus sudarytos galimybės kaimo jaunimui aktyviai ir turiningai leisti laisvalaikį, organizuotis jiems patrauklias laisvalaikio formas, bendruomenė kartu su projekto partnerio Kelmės rajono socialinių paslaugų centro darbuotojais organizuos ir ves paskaitas jaunimui aktualia tematika, rūpinsis jų užimtumu. Atlikus bendruomenės patalpų kapitalinį remontą, įsigijus būtiną įrangą, sukurta patraukli erdvė bendruomenės nariams, vietos gyventojams, organizuojamos įvairios šventės, minėjimai, laisvalaikio leidimo veiklos jaunimui, vedami užsiėmimai bei organizuojamos paskaitos kaimo gyventojams aktualia tematika. </w:t>
            </w:r>
            <w:hyperlink r:id="rId14" w:history="1">
              <w:r w:rsidR="009D02A1" w:rsidRPr="003D14A3">
                <w:rPr>
                  <w:rStyle w:val="Hipersaitas"/>
                  <w:rFonts w:cs="Times New Roman"/>
                  <w:bCs/>
                </w:rPr>
                <w:t>https://www.kelmevvg.lt/kolainiu-kaimo-bendruomene-igyvendino-vietos-projekta/</w:t>
              </w:r>
            </w:hyperlink>
            <w:r w:rsidR="009D02A1">
              <w:rPr>
                <w:rFonts w:cs="Times New Roman"/>
                <w:bCs/>
                <w:sz w:val="22"/>
              </w:rPr>
              <w:t xml:space="preserve">  </w:t>
            </w:r>
            <w:r w:rsidR="009D02A1" w:rsidRPr="009D02A1">
              <w:rPr>
                <w:rFonts w:cs="Times New Roman"/>
                <w:bCs/>
                <w:sz w:val="22"/>
              </w:rPr>
              <w:t xml:space="preserve"> </w:t>
            </w:r>
          </w:p>
        </w:tc>
      </w:tr>
      <w:tr w:rsidR="00975474" w:rsidRPr="00616367" w14:paraId="7DC28B4D" w14:textId="77777777" w:rsidTr="009C2CC7">
        <w:tc>
          <w:tcPr>
            <w:tcW w:w="846" w:type="dxa"/>
            <w:vAlign w:val="center"/>
          </w:tcPr>
          <w:p w14:paraId="2D4E6D01" w14:textId="643DE0E6" w:rsidR="00975474" w:rsidRPr="00616367" w:rsidRDefault="002272A6" w:rsidP="00A97671">
            <w:pPr>
              <w:jc w:val="both"/>
              <w:rPr>
                <w:rFonts w:cs="Times New Roman"/>
                <w:sz w:val="22"/>
              </w:rPr>
            </w:pPr>
            <w:r>
              <w:rPr>
                <w:rFonts w:cs="Times New Roman"/>
                <w:sz w:val="22"/>
              </w:rPr>
              <w:t>1.1.4.</w:t>
            </w:r>
          </w:p>
        </w:tc>
        <w:tc>
          <w:tcPr>
            <w:tcW w:w="2268" w:type="dxa"/>
            <w:vAlign w:val="center"/>
          </w:tcPr>
          <w:p w14:paraId="34B87D1B" w14:textId="4635BCE6" w:rsidR="00975474" w:rsidRPr="00616367" w:rsidRDefault="002272A6" w:rsidP="00A97671">
            <w:pPr>
              <w:jc w:val="both"/>
              <w:rPr>
                <w:rFonts w:cs="Times New Roman"/>
                <w:bCs/>
                <w:sz w:val="22"/>
              </w:rPr>
            </w:pPr>
            <w:r>
              <w:rPr>
                <w:rFonts w:cs="Times New Roman"/>
                <w:bCs/>
                <w:sz w:val="22"/>
              </w:rPr>
              <w:t xml:space="preserve">Pakražančio kultūros centras </w:t>
            </w:r>
          </w:p>
        </w:tc>
        <w:tc>
          <w:tcPr>
            <w:tcW w:w="2410" w:type="dxa"/>
            <w:vAlign w:val="center"/>
          </w:tcPr>
          <w:p w14:paraId="24A44D90" w14:textId="53CA4743" w:rsidR="00975474" w:rsidRPr="00616367" w:rsidRDefault="00F84F74" w:rsidP="00A97671">
            <w:pPr>
              <w:jc w:val="both"/>
              <w:rPr>
                <w:rFonts w:cs="Times New Roman"/>
                <w:bCs/>
                <w:sz w:val="22"/>
              </w:rPr>
            </w:pPr>
            <w:r w:rsidRPr="00F84F74">
              <w:rPr>
                <w:rFonts w:cs="Times New Roman"/>
                <w:bCs/>
                <w:sz w:val="22"/>
              </w:rPr>
              <w:t>Bendruomenių stiprybė – jaunoji karta</w:t>
            </w:r>
          </w:p>
        </w:tc>
        <w:tc>
          <w:tcPr>
            <w:tcW w:w="1559" w:type="dxa"/>
            <w:vAlign w:val="center"/>
          </w:tcPr>
          <w:p w14:paraId="4E4059DA" w14:textId="1A0AEE26" w:rsidR="00975474" w:rsidRPr="00616367" w:rsidRDefault="00F84F74" w:rsidP="009C2CC7">
            <w:pPr>
              <w:jc w:val="center"/>
              <w:rPr>
                <w:rFonts w:cs="Times New Roman"/>
                <w:bCs/>
                <w:sz w:val="22"/>
              </w:rPr>
            </w:pPr>
            <w:r>
              <w:rPr>
                <w:rFonts w:cs="Times New Roman"/>
                <w:bCs/>
                <w:sz w:val="22"/>
              </w:rPr>
              <w:t>12 538,00</w:t>
            </w:r>
          </w:p>
        </w:tc>
        <w:tc>
          <w:tcPr>
            <w:tcW w:w="1701" w:type="dxa"/>
            <w:vAlign w:val="center"/>
          </w:tcPr>
          <w:p w14:paraId="15C3DBCC" w14:textId="4414938D" w:rsidR="00975474" w:rsidRPr="00616367" w:rsidRDefault="00F84F74" w:rsidP="00A97671">
            <w:pPr>
              <w:jc w:val="both"/>
              <w:rPr>
                <w:rFonts w:cs="Times New Roman"/>
                <w:bCs/>
                <w:sz w:val="22"/>
              </w:rPr>
            </w:pPr>
            <w:r>
              <w:rPr>
                <w:rFonts w:cs="Times New Roman"/>
                <w:bCs/>
                <w:sz w:val="22"/>
              </w:rPr>
              <w:t>6B</w:t>
            </w:r>
          </w:p>
        </w:tc>
        <w:tc>
          <w:tcPr>
            <w:tcW w:w="6379" w:type="dxa"/>
            <w:vAlign w:val="center"/>
          </w:tcPr>
          <w:p w14:paraId="2C9EB41B" w14:textId="77777777" w:rsidR="00F84F74" w:rsidRPr="00F84F74" w:rsidRDefault="00F84F74" w:rsidP="00F84F74">
            <w:pPr>
              <w:jc w:val="both"/>
              <w:rPr>
                <w:rFonts w:cs="Times New Roman"/>
                <w:bCs/>
                <w:sz w:val="22"/>
              </w:rPr>
            </w:pPr>
            <w:r w:rsidRPr="00F84F74">
              <w:rPr>
                <w:rFonts w:cs="Times New Roman"/>
                <w:bCs/>
                <w:sz w:val="22"/>
              </w:rPr>
              <w:t>Projekto tikslas – per tradicijų pažinimą, perėmimą, puoselėjimą, kultūros sklaidą bei regiono savitumo puoselėjimo veiklas, ugdančias kūrybinę saviraišką, aktyvų gyvenimo būdą, atskleisti ir populiarinti regiono kultūros tradicijų savitumą, aktyvinti kaimo jaunimą integruojat jį į bendruomenių socialinį, kultūrinį gyvenimą.</w:t>
            </w:r>
            <w:r>
              <w:rPr>
                <w:rFonts w:cs="Times New Roman"/>
                <w:bCs/>
                <w:sz w:val="22"/>
              </w:rPr>
              <w:t xml:space="preserve"> Projektas </w:t>
            </w:r>
            <w:r w:rsidRPr="00F84F74">
              <w:rPr>
                <w:rFonts w:cs="Times New Roman"/>
                <w:bCs/>
                <w:sz w:val="22"/>
              </w:rPr>
              <w:t xml:space="preserve">susideda ir 5 renginių, savo veiklomis apimančių keturias Pakražančio seniūnijos bendruomenes ir </w:t>
            </w:r>
            <w:proofErr w:type="spellStart"/>
            <w:r w:rsidRPr="00F84F74">
              <w:rPr>
                <w:rFonts w:cs="Times New Roman"/>
                <w:bCs/>
                <w:sz w:val="22"/>
              </w:rPr>
              <w:t>Pakražančo</w:t>
            </w:r>
            <w:proofErr w:type="spellEnd"/>
            <w:r w:rsidRPr="00F84F74">
              <w:rPr>
                <w:rFonts w:cs="Times New Roman"/>
                <w:bCs/>
                <w:sz w:val="22"/>
              </w:rPr>
              <w:t xml:space="preserve"> gimnazijos bendruomenę. </w:t>
            </w:r>
          </w:p>
          <w:p w14:paraId="5F7039FC" w14:textId="47BD6C3D" w:rsidR="00F84F74" w:rsidRPr="00F84F74" w:rsidRDefault="00F84F74" w:rsidP="00F84F74">
            <w:pPr>
              <w:jc w:val="both"/>
              <w:rPr>
                <w:rFonts w:cs="Times New Roman"/>
                <w:bCs/>
                <w:sz w:val="22"/>
              </w:rPr>
            </w:pPr>
            <w:r w:rsidRPr="00F84F74">
              <w:rPr>
                <w:rFonts w:cs="Times New Roman"/>
                <w:bCs/>
                <w:sz w:val="22"/>
              </w:rPr>
              <w:t xml:space="preserve">Pirmuoju unikaliu reiškiniu, atspindinčiu Kelmės krašto katalikišką etninį paveldą, būtų galima įvardinti 2021 m. gegužės 29-30 d., jau 89 kartą Žalpiuose vyksiančią </w:t>
            </w:r>
            <w:r w:rsidRPr="004300A7">
              <w:rPr>
                <w:rFonts w:cs="Times New Roman"/>
                <w:b/>
                <w:sz w:val="22"/>
              </w:rPr>
              <w:t xml:space="preserve"> Švč. Marijos Maloningosios „</w:t>
            </w:r>
            <w:proofErr w:type="spellStart"/>
            <w:r w:rsidRPr="004300A7">
              <w:rPr>
                <w:rFonts w:cs="Times New Roman"/>
                <w:b/>
                <w:sz w:val="22"/>
              </w:rPr>
              <w:t>Loskavos</w:t>
            </w:r>
            <w:proofErr w:type="spellEnd"/>
            <w:r w:rsidRPr="004300A7">
              <w:rPr>
                <w:rFonts w:cs="Times New Roman"/>
                <w:b/>
                <w:sz w:val="22"/>
              </w:rPr>
              <w:t xml:space="preserve">“ atlaidų šventę. </w:t>
            </w:r>
            <w:r w:rsidRPr="00F84F74">
              <w:rPr>
                <w:rFonts w:cs="Times New Roman"/>
                <w:bCs/>
                <w:sz w:val="22"/>
              </w:rPr>
              <w:t xml:space="preserve">Pakražančio kultūros centro, kartu su Žalpių bendruomene, rengiama religinė </w:t>
            </w:r>
            <w:proofErr w:type="spellStart"/>
            <w:r w:rsidRPr="00F84F74">
              <w:rPr>
                <w:rFonts w:cs="Times New Roman"/>
                <w:bCs/>
                <w:sz w:val="22"/>
              </w:rPr>
              <w:t>Loskavos</w:t>
            </w:r>
            <w:proofErr w:type="spellEnd"/>
            <w:r w:rsidRPr="00F84F74">
              <w:rPr>
                <w:rFonts w:cs="Times New Roman"/>
                <w:bCs/>
                <w:sz w:val="22"/>
              </w:rPr>
              <w:t xml:space="preserve"> šventė yra iki šių dienų </w:t>
            </w:r>
            <w:r w:rsidRPr="00F84F74">
              <w:rPr>
                <w:rFonts w:cs="Times New Roman"/>
                <w:bCs/>
                <w:sz w:val="22"/>
              </w:rPr>
              <w:lastRenderedPageBreak/>
              <w:t>išlikęs katalikiškojo paveldo reiškinys, atspindintis šios vietovės etnografines ypatybes, regiono savitumą, bendruomenės žmonių gebėjimą pratęsti, perduoti, giedoti senąsias katalikiškas giesmes, gebėjimą burti visuomenę, rengiant šiai etnografinei vietovei būdingus tradicinius valgius, aktualizuojant kultūros paveldą, gaivinant pasilinksminimo tradicijas.</w:t>
            </w:r>
          </w:p>
          <w:p w14:paraId="6F6D7201" w14:textId="615BBB3E" w:rsidR="00F84F74" w:rsidRPr="00F84F74" w:rsidRDefault="00F84F74" w:rsidP="00F84F74">
            <w:pPr>
              <w:jc w:val="both"/>
              <w:rPr>
                <w:rFonts w:cs="Times New Roman"/>
                <w:bCs/>
                <w:sz w:val="22"/>
              </w:rPr>
            </w:pPr>
            <w:r w:rsidRPr="004300A7">
              <w:rPr>
                <w:rFonts w:cs="Times New Roman"/>
                <w:b/>
                <w:sz w:val="22"/>
              </w:rPr>
              <w:t>Birželio 24 d. Joninių atlaidų šventė „Suspindo krištolo rasa laukų žolynai“</w:t>
            </w:r>
            <w:r w:rsidRPr="00F84F74">
              <w:rPr>
                <w:rFonts w:cs="Times New Roman"/>
                <w:bCs/>
                <w:sz w:val="22"/>
              </w:rPr>
              <w:t xml:space="preserve"> vykstanti  Pakražantyje tradicinė, skaičiuojanti ne vienerius gyvavimo metus. Siekiant bendradarbiavimo bei kuriant išskirtinę Joninių atlaidų šventės aplinką bendruomeninei veiklai, šventė </w:t>
            </w:r>
            <w:r w:rsidR="004300A7">
              <w:rPr>
                <w:rFonts w:cs="Times New Roman"/>
                <w:bCs/>
                <w:sz w:val="22"/>
              </w:rPr>
              <w:t xml:space="preserve">buvo </w:t>
            </w:r>
            <w:r w:rsidRPr="00F84F74">
              <w:rPr>
                <w:rFonts w:cs="Times New Roman"/>
                <w:bCs/>
                <w:sz w:val="22"/>
              </w:rPr>
              <w:t>organizuojama šalia Pakražančio Šv. Mergelės Marijos bažnyčios esančioje aikštėje</w:t>
            </w:r>
            <w:r w:rsidR="004300A7">
              <w:rPr>
                <w:rFonts w:cs="Times New Roman"/>
                <w:bCs/>
                <w:sz w:val="22"/>
              </w:rPr>
              <w:t>.</w:t>
            </w:r>
            <w:r w:rsidRPr="00F84F74">
              <w:rPr>
                <w:rFonts w:cs="Times New Roman"/>
                <w:bCs/>
                <w:sz w:val="22"/>
              </w:rPr>
              <w:t xml:space="preserve">  Renginys </w:t>
            </w:r>
            <w:proofErr w:type="spellStart"/>
            <w:r w:rsidRPr="00F84F74">
              <w:rPr>
                <w:rFonts w:cs="Times New Roman"/>
                <w:bCs/>
                <w:sz w:val="22"/>
              </w:rPr>
              <w:t>subur</w:t>
            </w:r>
            <w:r w:rsidR="004300A7">
              <w:rPr>
                <w:rFonts w:cs="Times New Roman"/>
                <w:bCs/>
                <w:sz w:val="22"/>
              </w:rPr>
              <w:t>ė</w:t>
            </w:r>
            <w:proofErr w:type="spellEnd"/>
            <w:r w:rsidRPr="00F84F74">
              <w:rPr>
                <w:rFonts w:cs="Times New Roman"/>
                <w:bCs/>
                <w:sz w:val="22"/>
              </w:rPr>
              <w:t xml:space="preserve"> skirtingų kartų atstovus vaikus, jaunimą, senjorų ir visas keturias Pakražančio seniūnijos bendruomenes.</w:t>
            </w:r>
          </w:p>
          <w:p w14:paraId="54BB7B0F" w14:textId="172B36C5" w:rsidR="00F84F74" w:rsidRPr="00F84F74" w:rsidRDefault="00F84F74" w:rsidP="00F84F74">
            <w:pPr>
              <w:jc w:val="both"/>
              <w:rPr>
                <w:rFonts w:cs="Times New Roman"/>
                <w:bCs/>
                <w:sz w:val="22"/>
              </w:rPr>
            </w:pPr>
            <w:r w:rsidRPr="00F84F74">
              <w:rPr>
                <w:rFonts w:cs="Times New Roman"/>
                <w:bCs/>
                <w:sz w:val="22"/>
              </w:rPr>
              <w:t xml:space="preserve">Pakražančio seniūnijos Valpainių kaime 18-tus metus, tiek, kiek gyvuoja Valpainių kaimo bendruomenėje liepos 6 d. organizuojama </w:t>
            </w:r>
            <w:proofErr w:type="spellStart"/>
            <w:r w:rsidRPr="004300A7">
              <w:rPr>
                <w:rFonts w:cs="Times New Roman"/>
                <w:b/>
                <w:sz w:val="22"/>
              </w:rPr>
              <w:t>Mindauginių</w:t>
            </w:r>
            <w:proofErr w:type="spellEnd"/>
            <w:r w:rsidRPr="004300A7">
              <w:rPr>
                <w:rFonts w:cs="Times New Roman"/>
                <w:b/>
                <w:sz w:val="22"/>
              </w:rPr>
              <w:t xml:space="preserve"> – Valstybės dienos minėjimo šventė.</w:t>
            </w:r>
            <w:r w:rsidRPr="00F84F74">
              <w:rPr>
                <w:rFonts w:cs="Times New Roman"/>
                <w:bCs/>
                <w:sz w:val="22"/>
              </w:rPr>
              <w:t xml:space="preserve"> Tai šventė, kurianti savo tradicijas, kartą metuose masiškai sutelkianti visus Valpainių kaimo gyventojus ir iš šio kaimo išvykusius kraštiečius. </w:t>
            </w:r>
          </w:p>
          <w:p w14:paraId="376CE177" w14:textId="6203175A" w:rsidR="00F84F74" w:rsidRPr="00F84F74" w:rsidRDefault="00F84F74" w:rsidP="00F84F74">
            <w:pPr>
              <w:jc w:val="both"/>
              <w:rPr>
                <w:rFonts w:cs="Times New Roman"/>
                <w:bCs/>
                <w:sz w:val="22"/>
              </w:rPr>
            </w:pPr>
            <w:proofErr w:type="spellStart"/>
            <w:r w:rsidRPr="004300A7">
              <w:rPr>
                <w:rFonts w:cs="Times New Roman"/>
                <w:b/>
                <w:sz w:val="22"/>
              </w:rPr>
              <w:t>Oninės</w:t>
            </w:r>
            <w:proofErr w:type="spellEnd"/>
            <w:r w:rsidRPr="004300A7">
              <w:rPr>
                <w:rFonts w:cs="Times New Roman"/>
                <w:b/>
                <w:sz w:val="22"/>
              </w:rPr>
              <w:t xml:space="preserve"> Stulgiuose</w:t>
            </w:r>
            <w:r w:rsidRPr="00F84F74">
              <w:rPr>
                <w:rFonts w:cs="Times New Roman"/>
                <w:bCs/>
                <w:sz w:val="22"/>
              </w:rPr>
              <w:t xml:space="preserve"> – vasaros atlaidų šventė, minima liepos 26 dienai artimiausią sekmadienį, kurios metu daugelis moterų pažymi varduves – šventą Oną. Todėl į šią  </w:t>
            </w:r>
            <w:proofErr w:type="spellStart"/>
            <w:r w:rsidRPr="00F84F74">
              <w:rPr>
                <w:rFonts w:cs="Times New Roman"/>
                <w:bCs/>
                <w:sz w:val="22"/>
              </w:rPr>
              <w:t>Oninių</w:t>
            </w:r>
            <w:proofErr w:type="spellEnd"/>
            <w:r w:rsidRPr="00F84F74">
              <w:rPr>
                <w:rFonts w:cs="Times New Roman"/>
                <w:bCs/>
                <w:sz w:val="22"/>
              </w:rPr>
              <w:t xml:space="preserve"> atlaidų šventę 2021 m. liepos 25 d. bu</w:t>
            </w:r>
            <w:r w:rsidR="004300A7">
              <w:rPr>
                <w:rFonts w:cs="Times New Roman"/>
                <w:bCs/>
                <w:sz w:val="22"/>
              </w:rPr>
              <w:t>vo</w:t>
            </w:r>
            <w:r w:rsidRPr="00F84F74">
              <w:rPr>
                <w:rFonts w:cs="Times New Roman"/>
                <w:bCs/>
                <w:sz w:val="22"/>
              </w:rPr>
              <w:t xml:space="preserve"> pakviestos visos Pakražančio seniūnijos Onos ir Onutės, kad ir kuriai bendruomenei priklausytų.</w:t>
            </w:r>
          </w:p>
          <w:p w14:paraId="15D3E9F1" w14:textId="7F6EA932" w:rsidR="00975474" w:rsidRPr="00616367" w:rsidRDefault="00F84F74" w:rsidP="00F84F74">
            <w:pPr>
              <w:jc w:val="both"/>
              <w:rPr>
                <w:rFonts w:cs="Times New Roman"/>
                <w:bCs/>
                <w:sz w:val="22"/>
              </w:rPr>
            </w:pPr>
            <w:r w:rsidRPr="004300A7">
              <w:rPr>
                <w:rFonts w:cs="Times New Roman"/>
                <w:b/>
                <w:sz w:val="22"/>
              </w:rPr>
              <w:t>„Jaunas – aktyvus – veiklus“</w:t>
            </w:r>
            <w:r w:rsidRPr="00F84F74">
              <w:rPr>
                <w:rFonts w:cs="Times New Roman"/>
                <w:bCs/>
                <w:sz w:val="22"/>
              </w:rPr>
              <w:t xml:space="preserve">  tai  jaunimo užimtumo stovykla Griniuose, kuri vyk</w:t>
            </w:r>
            <w:r w:rsidR="004300A7">
              <w:rPr>
                <w:rFonts w:cs="Times New Roman"/>
                <w:bCs/>
                <w:sz w:val="22"/>
              </w:rPr>
              <w:t>o</w:t>
            </w:r>
            <w:r w:rsidRPr="00F84F74">
              <w:rPr>
                <w:rFonts w:cs="Times New Roman"/>
                <w:bCs/>
                <w:sz w:val="22"/>
              </w:rPr>
              <w:t xml:space="preserve">  Pakražančio gimnazijoje, rugsėjo 26-27 dienomis. Jos metu bu</w:t>
            </w:r>
            <w:r w:rsidR="004300A7">
              <w:rPr>
                <w:rFonts w:cs="Times New Roman"/>
                <w:bCs/>
                <w:sz w:val="22"/>
              </w:rPr>
              <w:t>vo</w:t>
            </w:r>
            <w:r w:rsidRPr="00F84F74">
              <w:rPr>
                <w:rFonts w:cs="Times New Roman"/>
                <w:bCs/>
                <w:sz w:val="22"/>
              </w:rPr>
              <w:t xml:space="preserve"> organizuojamas aktyvus poilsis: populiarių sporto šakų varžybos, bendri šokiai, muzikos vakarai, diskusijos jaunimui aktualiomis temomis. Veiklos orientuotos į įgūdžių lavinimą bei visapusišką asmenybės tobulinimą. Jas ve</w:t>
            </w:r>
            <w:r w:rsidR="004300A7">
              <w:rPr>
                <w:rFonts w:cs="Times New Roman"/>
                <w:bCs/>
                <w:sz w:val="22"/>
              </w:rPr>
              <w:t>dė</w:t>
            </w:r>
            <w:r w:rsidRPr="00F84F74">
              <w:rPr>
                <w:rFonts w:cs="Times New Roman"/>
                <w:bCs/>
                <w:sz w:val="22"/>
              </w:rPr>
              <w:t xml:space="preserve"> kvalifikuoti savo srities lektoriai ir treneriai. </w:t>
            </w:r>
            <w:hyperlink r:id="rId15" w:history="1">
              <w:r w:rsidR="004300A7" w:rsidRPr="005E6E61">
                <w:rPr>
                  <w:rStyle w:val="Hipersaitas"/>
                  <w:rFonts w:cs="Times New Roman"/>
                  <w:bCs/>
                </w:rPr>
                <w:t>https://www.kelmevvg.lt/pakrazancio-kulturos-centras-igyvendino-vietos-projekta-2/</w:t>
              </w:r>
            </w:hyperlink>
            <w:r w:rsidR="004300A7">
              <w:rPr>
                <w:rFonts w:cs="Times New Roman"/>
                <w:bCs/>
                <w:sz w:val="22"/>
              </w:rPr>
              <w:t xml:space="preserve"> </w:t>
            </w:r>
          </w:p>
        </w:tc>
      </w:tr>
      <w:tr w:rsidR="00A97671" w:rsidRPr="002759AA" w14:paraId="45F4E368" w14:textId="77777777" w:rsidTr="009C2CC7">
        <w:tc>
          <w:tcPr>
            <w:tcW w:w="846" w:type="dxa"/>
            <w:shd w:val="clear" w:color="auto" w:fill="FABF8F" w:themeFill="accent6" w:themeFillTint="99"/>
            <w:vAlign w:val="center"/>
          </w:tcPr>
          <w:p w14:paraId="1A5E2411" w14:textId="26458D51" w:rsidR="00A97671" w:rsidRPr="00616367" w:rsidRDefault="00DC316B" w:rsidP="00CD69B9">
            <w:pPr>
              <w:jc w:val="both"/>
              <w:rPr>
                <w:rFonts w:cs="Times New Roman"/>
                <w:b/>
                <w:sz w:val="22"/>
              </w:rPr>
            </w:pPr>
            <w:r w:rsidRPr="00616367">
              <w:rPr>
                <w:rFonts w:cs="Times New Roman"/>
                <w:b/>
                <w:sz w:val="22"/>
              </w:rPr>
              <w:lastRenderedPageBreak/>
              <w:t>1.</w:t>
            </w:r>
            <w:r w:rsidR="00012214" w:rsidRPr="00616367">
              <w:rPr>
                <w:rFonts w:cs="Times New Roman"/>
                <w:b/>
                <w:sz w:val="22"/>
              </w:rPr>
              <w:t>2.</w:t>
            </w:r>
          </w:p>
        </w:tc>
        <w:tc>
          <w:tcPr>
            <w:tcW w:w="14317" w:type="dxa"/>
            <w:gridSpan w:val="5"/>
            <w:shd w:val="clear" w:color="auto" w:fill="FABF8F" w:themeFill="accent6" w:themeFillTint="99"/>
            <w:vAlign w:val="center"/>
          </w:tcPr>
          <w:p w14:paraId="289A63D6" w14:textId="70046D44" w:rsidR="00A97671" w:rsidRPr="00616367" w:rsidRDefault="00A97671" w:rsidP="00A97671">
            <w:pPr>
              <w:jc w:val="both"/>
              <w:rPr>
                <w:rFonts w:cs="Times New Roman"/>
                <w:b/>
                <w:sz w:val="22"/>
              </w:rPr>
            </w:pPr>
            <w:r w:rsidRPr="00616367">
              <w:rPr>
                <w:rFonts w:cs="Times New Roman"/>
                <w:b/>
                <w:sz w:val="22"/>
              </w:rPr>
              <w:t>Problemos, su kuriomis susidūrėte</w:t>
            </w:r>
            <w:r w:rsidR="00F73E6A" w:rsidRPr="00616367">
              <w:rPr>
                <w:rFonts w:cs="Times New Roman"/>
                <w:b/>
                <w:sz w:val="22"/>
              </w:rPr>
              <w:t xml:space="preserve"> </w:t>
            </w:r>
            <w:r w:rsidRPr="00616367">
              <w:rPr>
                <w:rFonts w:cs="Times New Roman"/>
                <w:b/>
                <w:sz w:val="22"/>
              </w:rPr>
              <w:t>ataskaitiniais metais, siekdami vietos projektų</w:t>
            </w:r>
            <w:r w:rsidR="007B33BA" w:rsidRPr="00616367">
              <w:rPr>
                <w:rFonts w:cs="Times New Roman"/>
                <w:b/>
                <w:sz w:val="22"/>
              </w:rPr>
              <w:t xml:space="preserve"> įgyvendinimo</w:t>
            </w:r>
            <w:r w:rsidRPr="00616367">
              <w:rPr>
                <w:rFonts w:cs="Times New Roman"/>
                <w:b/>
                <w:sz w:val="22"/>
              </w:rPr>
              <w:t xml:space="preserve"> pažangos </w:t>
            </w:r>
          </w:p>
        </w:tc>
      </w:tr>
      <w:tr w:rsidR="00A97671" w:rsidRPr="002759AA" w14:paraId="661082BD" w14:textId="77777777" w:rsidTr="00616367">
        <w:trPr>
          <w:trHeight w:val="70"/>
        </w:trPr>
        <w:tc>
          <w:tcPr>
            <w:tcW w:w="846" w:type="dxa"/>
            <w:vAlign w:val="center"/>
          </w:tcPr>
          <w:p w14:paraId="5EC4DE60" w14:textId="3CB376D2" w:rsidR="00A97671" w:rsidRPr="00616367" w:rsidRDefault="00DC316B" w:rsidP="00CD69B9">
            <w:pPr>
              <w:jc w:val="both"/>
              <w:rPr>
                <w:rFonts w:cs="Times New Roman"/>
                <w:sz w:val="22"/>
              </w:rPr>
            </w:pPr>
            <w:r w:rsidRPr="00616367">
              <w:rPr>
                <w:rFonts w:cs="Times New Roman"/>
                <w:sz w:val="22"/>
              </w:rPr>
              <w:t>1.</w:t>
            </w:r>
            <w:r w:rsidR="00012214" w:rsidRPr="00616367">
              <w:rPr>
                <w:rFonts w:cs="Times New Roman"/>
                <w:sz w:val="22"/>
              </w:rPr>
              <w:t>2</w:t>
            </w:r>
            <w:r w:rsidR="00A97671" w:rsidRPr="00616367">
              <w:rPr>
                <w:rFonts w:cs="Times New Roman"/>
                <w:sz w:val="22"/>
              </w:rPr>
              <w:t>.1.</w:t>
            </w:r>
          </w:p>
        </w:tc>
        <w:tc>
          <w:tcPr>
            <w:tcW w:w="14317" w:type="dxa"/>
            <w:gridSpan w:val="5"/>
            <w:vAlign w:val="center"/>
          </w:tcPr>
          <w:p w14:paraId="419401A9" w14:textId="2514ECED" w:rsidR="00A97671" w:rsidRPr="00616367" w:rsidRDefault="009D02A1" w:rsidP="00A97671">
            <w:pPr>
              <w:jc w:val="both"/>
              <w:rPr>
                <w:rFonts w:cs="Times New Roman"/>
                <w:bCs/>
                <w:sz w:val="22"/>
              </w:rPr>
            </w:pPr>
            <w:r>
              <w:rPr>
                <w:rFonts w:cs="Times New Roman"/>
                <w:bCs/>
                <w:sz w:val="22"/>
              </w:rPr>
              <w:t xml:space="preserve">Pasikeitus ekonominei situacijai Lietuvoje, </w:t>
            </w:r>
            <w:proofErr w:type="spellStart"/>
            <w:r>
              <w:rPr>
                <w:rFonts w:cs="Times New Roman"/>
                <w:bCs/>
                <w:sz w:val="22"/>
              </w:rPr>
              <w:t>t.y</w:t>
            </w:r>
            <w:proofErr w:type="spellEnd"/>
            <w:r>
              <w:rPr>
                <w:rFonts w:cs="Times New Roman"/>
                <w:bCs/>
                <w:sz w:val="22"/>
              </w:rPr>
              <w:t xml:space="preserve">. pakilus kainoms, vietos projektų vykdytojai susidūrė su problema, kad sunku įsigyti numatytas investicijas už skirtas paramos lėšas ir daugeliu atveju teko ieškoti papildomų finansavimo šaltinių sėkmingam projektų įgyvendinimui. </w:t>
            </w:r>
          </w:p>
        </w:tc>
      </w:tr>
    </w:tbl>
    <w:p w14:paraId="73C5F7DB" w14:textId="77777777" w:rsidR="00313157" w:rsidRPr="002759AA" w:rsidRDefault="00313157" w:rsidP="00AE43AA">
      <w:pPr>
        <w:spacing w:after="0" w:line="240" w:lineRule="auto"/>
        <w:jc w:val="both"/>
        <w:rPr>
          <w:rFonts w:ascii="Times New Roman" w:hAnsi="Times New Roman" w:cs="Times New Roman"/>
          <w:b/>
        </w:rPr>
        <w:sectPr w:rsidR="00313157" w:rsidRPr="002759AA" w:rsidSect="000F7D0A">
          <w:pgSz w:w="16838" w:h="11906" w:orient="landscape"/>
          <w:pgMar w:top="1134" w:right="567" w:bottom="567" w:left="1134" w:header="567" w:footer="567" w:gutter="0"/>
          <w:cols w:space="1296"/>
          <w:titlePg/>
          <w:docGrid w:linePitch="360"/>
        </w:sectPr>
      </w:pPr>
    </w:p>
    <w:tbl>
      <w:tblPr>
        <w:tblStyle w:val="Lentelstinklelis"/>
        <w:tblpPr w:leftFromText="180" w:rightFromText="180" w:vertAnchor="text" w:horzAnchor="margin" w:tblpY="-422"/>
        <w:tblW w:w="15163" w:type="dxa"/>
        <w:tblLook w:val="04A0" w:firstRow="1" w:lastRow="0" w:firstColumn="1" w:lastColumn="0" w:noHBand="0" w:noVBand="1"/>
      </w:tblPr>
      <w:tblGrid>
        <w:gridCol w:w="15163"/>
      </w:tblGrid>
      <w:tr w:rsidR="00313157" w:rsidRPr="00616367" w14:paraId="1FD8386B" w14:textId="77777777" w:rsidTr="00BB088C">
        <w:tc>
          <w:tcPr>
            <w:tcW w:w="15163" w:type="dxa"/>
            <w:shd w:val="clear" w:color="auto" w:fill="FABF8F" w:themeFill="accent6" w:themeFillTint="99"/>
          </w:tcPr>
          <w:p w14:paraId="0CC294EE" w14:textId="2DF72B33" w:rsidR="00313157" w:rsidRPr="00616367" w:rsidRDefault="00313157" w:rsidP="00952660">
            <w:pPr>
              <w:jc w:val="center"/>
              <w:rPr>
                <w:rFonts w:cs="Times New Roman"/>
                <w:b/>
                <w:sz w:val="22"/>
              </w:rPr>
            </w:pPr>
            <w:r w:rsidRPr="00616367">
              <w:rPr>
                <w:rFonts w:cs="Times New Roman"/>
                <w:b/>
                <w:sz w:val="22"/>
              </w:rPr>
              <w:lastRenderedPageBreak/>
              <w:t xml:space="preserve">II DALIS. INFORMACIJA APIE </w:t>
            </w:r>
            <w:r w:rsidR="00600B71" w:rsidRPr="00616367">
              <w:rPr>
                <w:rFonts w:cs="Times New Roman"/>
                <w:b/>
                <w:sz w:val="22"/>
              </w:rPr>
              <w:t>KITAS</w:t>
            </w:r>
            <w:r w:rsidR="00A00C1E" w:rsidRPr="00616367">
              <w:rPr>
                <w:rFonts w:cs="Times New Roman"/>
                <w:b/>
                <w:sz w:val="22"/>
              </w:rPr>
              <w:t xml:space="preserve"> </w:t>
            </w:r>
            <w:r w:rsidR="00952660" w:rsidRPr="00616367">
              <w:rPr>
                <w:rFonts w:cs="Times New Roman"/>
                <w:b/>
                <w:sz w:val="22"/>
              </w:rPr>
              <w:t>VPS VYKDYTOJOS</w:t>
            </w:r>
            <w:r w:rsidRPr="00616367">
              <w:rPr>
                <w:rFonts w:cs="Times New Roman"/>
                <w:b/>
                <w:sz w:val="22"/>
              </w:rPr>
              <w:t xml:space="preserve"> </w:t>
            </w:r>
            <w:r w:rsidR="00A00C1E" w:rsidRPr="00616367">
              <w:rPr>
                <w:rFonts w:cs="Times New Roman"/>
                <w:b/>
                <w:sz w:val="22"/>
              </w:rPr>
              <w:t xml:space="preserve">VEIKLAS </w:t>
            </w:r>
            <w:r w:rsidR="001A3673" w:rsidRPr="00616367">
              <w:rPr>
                <w:rFonts w:cs="Times New Roman"/>
                <w:b/>
                <w:sz w:val="22"/>
              </w:rPr>
              <w:t>ATASKAITINIAIS METAIS</w:t>
            </w:r>
          </w:p>
        </w:tc>
      </w:tr>
    </w:tbl>
    <w:tbl>
      <w:tblPr>
        <w:tblStyle w:val="Lentelstinklelis"/>
        <w:tblW w:w="15219" w:type="dxa"/>
        <w:tblLook w:val="04A0" w:firstRow="1" w:lastRow="0" w:firstColumn="1" w:lastColumn="0" w:noHBand="0" w:noVBand="1"/>
      </w:tblPr>
      <w:tblGrid>
        <w:gridCol w:w="1117"/>
        <w:gridCol w:w="6958"/>
        <w:gridCol w:w="2977"/>
        <w:gridCol w:w="4167"/>
      </w:tblGrid>
      <w:tr w:rsidR="005D002B" w:rsidRPr="00616367" w14:paraId="0FEBF656" w14:textId="77777777" w:rsidTr="00F143F6">
        <w:tc>
          <w:tcPr>
            <w:tcW w:w="1117" w:type="dxa"/>
            <w:shd w:val="clear" w:color="auto" w:fill="FBD4B4" w:themeFill="accent6" w:themeFillTint="66"/>
            <w:vAlign w:val="center"/>
          </w:tcPr>
          <w:p w14:paraId="24297983" w14:textId="7B1D5C03" w:rsidR="005D002B" w:rsidRPr="00616367" w:rsidRDefault="00DC316B" w:rsidP="002417C1">
            <w:pPr>
              <w:jc w:val="center"/>
              <w:rPr>
                <w:rFonts w:cs="Times New Roman"/>
                <w:b/>
                <w:sz w:val="22"/>
              </w:rPr>
            </w:pPr>
            <w:r w:rsidRPr="00616367">
              <w:rPr>
                <w:rFonts w:cs="Times New Roman"/>
                <w:b/>
                <w:sz w:val="22"/>
              </w:rPr>
              <w:t>2</w:t>
            </w:r>
            <w:r w:rsidR="005D002B" w:rsidRPr="00616367">
              <w:rPr>
                <w:rFonts w:cs="Times New Roman"/>
                <w:b/>
                <w:sz w:val="22"/>
              </w:rPr>
              <w:t>.</w:t>
            </w:r>
          </w:p>
        </w:tc>
        <w:tc>
          <w:tcPr>
            <w:tcW w:w="14102" w:type="dxa"/>
            <w:gridSpan w:val="3"/>
            <w:shd w:val="clear" w:color="auto" w:fill="FBD4B4" w:themeFill="accent6" w:themeFillTint="66"/>
            <w:vAlign w:val="center"/>
          </w:tcPr>
          <w:p w14:paraId="6627621E" w14:textId="6D9C50E5" w:rsidR="005D002B" w:rsidRPr="00616367" w:rsidRDefault="001A3673" w:rsidP="00D7402F">
            <w:pPr>
              <w:jc w:val="both"/>
              <w:rPr>
                <w:rFonts w:cs="Times New Roman"/>
                <w:b/>
                <w:sz w:val="22"/>
              </w:rPr>
            </w:pPr>
            <w:r w:rsidRPr="00616367">
              <w:rPr>
                <w:rFonts w:cs="Times New Roman"/>
                <w:b/>
                <w:sz w:val="22"/>
              </w:rPr>
              <w:t>INFORMACIJA APIE VVG TERITORIJOS GYVENTOJŲ AKTYVINIMO VEIKSMUS</w:t>
            </w:r>
            <w:r w:rsidR="00D7402F" w:rsidRPr="00616367">
              <w:rPr>
                <w:rFonts w:cs="Times New Roman"/>
                <w:b/>
                <w:sz w:val="22"/>
              </w:rPr>
              <w:t>, VPS ĮGYVENDINIMO VIEŠINIMĄ IR MOKYMUS</w:t>
            </w:r>
            <w:r w:rsidRPr="00616367">
              <w:rPr>
                <w:rFonts w:cs="Times New Roman"/>
                <w:b/>
                <w:sz w:val="22"/>
              </w:rPr>
              <w:t xml:space="preserve"> ATASKAITINIAIS METAIS</w:t>
            </w:r>
          </w:p>
        </w:tc>
      </w:tr>
      <w:tr w:rsidR="007576DE" w:rsidRPr="00616367" w14:paraId="3496AA92" w14:textId="77777777" w:rsidTr="00F143F6">
        <w:tc>
          <w:tcPr>
            <w:tcW w:w="1117" w:type="dxa"/>
            <w:shd w:val="clear" w:color="auto" w:fill="auto"/>
            <w:vAlign w:val="center"/>
          </w:tcPr>
          <w:p w14:paraId="5DC1C06D" w14:textId="6FFF63A2" w:rsidR="007576DE" w:rsidRPr="00616367" w:rsidRDefault="007576DE" w:rsidP="007576DE">
            <w:pPr>
              <w:jc w:val="center"/>
              <w:rPr>
                <w:rFonts w:cs="Times New Roman"/>
                <w:b/>
                <w:sz w:val="22"/>
              </w:rPr>
            </w:pPr>
            <w:r w:rsidRPr="00616367">
              <w:rPr>
                <w:rFonts w:cs="Times New Roman"/>
                <w:b/>
                <w:sz w:val="22"/>
              </w:rPr>
              <w:t>I</w:t>
            </w:r>
          </w:p>
        </w:tc>
        <w:tc>
          <w:tcPr>
            <w:tcW w:w="6958" w:type="dxa"/>
            <w:shd w:val="clear" w:color="auto" w:fill="auto"/>
            <w:vAlign w:val="center"/>
          </w:tcPr>
          <w:p w14:paraId="52F561D6" w14:textId="339E203C" w:rsidR="007576DE" w:rsidRPr="00616367" w:rsidRDefault="007576DE" w:rsidP="007576DE">
            <w:pPr>
              <w:jc w:val="center"/>
              <w:rPr>
                <w:rFonts w:cs="Times New Roman"/>
                <w:b/>
                <w:sz w:val="22"/>
              </w:rPr>
            </w:pPr>
            <w:r w:rsidRPr="00616367">
              <w:rPr>
                <w:rFonts w:cs="Times New Roman"/>
                <w:b/>
                <w:sz w:val="22"/>
              </w:rPr>
              <w:t>II</w:t>
            </w:r>
          </w:p>
        </w:tc>
        <w:tc>
          <w:tcPr>
            <w:tcW w:w="2977" w:type="dxa"/>
            <w:shd w:val="clear" w:color="auto" w:fill="auto"/>
            <w:vAlign w:val="center"/>
          </w:tcPr>
          <w:p w14:paraId="2AB71E8B" w14:textId="5447644E" w:rsidR="007576DE" w:rsidRPr="00616367" w:rsidRDefault="007576DE" w:rsidP="007576DE">
            <w:pPr>
              <w:jc w:val="center"/>
              <w:rPr>
                <w:rFonts w:cs="Times New Roman"/>
                <w:b/>
                <w:sz w:val="22"/>
              </w:rPr>
            </w:pPr>
            <w:r w:rsidRPr="00616367">
              <w:rPr>
                <w:rFonts w:cs="Times New Roman"/>
                <w:b/>
                <w:sz w:val="22"/>
              </w:rPr>
              <w:t>III</w:t>
            </w:r>
          </w:p>
        </w:tc>
        <w:tc>
          <w:tcPr>
            <w:tcW w:w="4167" w:type="dxa"/>
            <w:shd w:val="clear" w:color="auto" w:fill="auto"/>
            <w:vAlign w:val="center"/>
          </w:tcPr>
          <w:p w14:paraId="6D000397" w14:textId="51DFDB41" w:rsidR="007576DE" w:rsidRPr="00616367" w:rsidRDefault="007576DE" w:rsidP="007576DE">
            <w:pPr>
              <w:jc w:val="center"/>
              <w:rPr>
                <w:rFonts w:cs="Times New Roman"/>
                <w:b/>
                <w:sz w:val="22"/>
              </w:rPr>
            </w:pPr>
            <w:r w:rsidRPr="00616367">
              <w:rPr>
                <w:rFonts w:cs="Times New Roman"/>
                <w:b/>
                <w:sz w:val="22"/>
              </w:rPr>
              <w:t>IV</w:t>
            </w:r>
          </w:p>
        </w:tc>
      </w:tr>
      <w:tr w:rsidR="007576DE" w:rsidRPr="00616367" w14:paraId="5679146C" w14:textId="77777777" w:rsidTr="00F143F6">
        <w:tc>
          <w:tcPr>
            <w:tcW w:w="1117" w:type="dxa"/>
            <w:shd w:val="clear" w:color="auto" w:fill="FDE9D9" w:themeFill="accent6" w:themeFillTint="33"/>
            <w:vAlign w:val="center"/>
          </w:tcPr>
          <w:p w14:paraId="1AD7E7AE" w14:textId="673A26AF" w:rsidR="007576DE" w:rsidRPr="00616367" w:rsidRDefault="00DC316B" w:rsidP="00993249">
            <w:pPr>
              <w:rPr>
                <w:rFonts w:cs="Times New Roman"/>
                <w:b/>
                <w:sz w:val="22"/>
              </w:rPr>
            </w:pPr>
            <w:r w:rsidRPr="00616367">
              <w:rPr>
                <w:rFonts w:cs="Times New Roman"/>
                <w:b/>
                <w:sz w:val="22"/>
              </w:rPr>
              <w:t>2</w:t>
            </w:r>
            <w:r w:rsidR="007576DE" w:rsidRPr="00616367">
              <w:rPr>
                <w:rFonts w:cs="Times New Roman"/>
                <w:b/>
                <w:sz w:val="22"/>
              </w:rPr>
              <w:t>.1.</w:t>
            </w:r>
          </w:p>
        </w:tc>
        <w:tc>
          <w:tcPr>
            <w:tcW w:w="6958" w:type="dxa"/>
            <w:shd w:val="clear" w:color="auto" w:fill="FDE9D9" w:themeFill="accent6" w:themeFillTint="33"/>
            <w:vAlign w:val="center"/>
          </w:tcPr>
          <w:p w14:paraId="67DFABEA" w14:textId="74E0BFB6" w:rsidR="007576DE" w:rsidRPr="00616367" w:rsidRDefault="00993249" w:rsidP="00993249">
            <w:pPr>
              <w:jc w:val="center"/>
              <w:rPr>
                <w:rFonts w:cs="Times New Roman"/>
                <w:b/>
                <w:sz w:val="22"/>
              </w:rPr>
            </w:pPr>
            <w:r w:rsidRPr="00616367">
              <w:rPr>
                <w:rFonts w:cs="Times New Roman"/>
                <w:b/>
                <w:sz w:val="22"/>
              </w:rPr>
              <w:t>VVG teritorijos gyventojų a</w:t>
            </w:r>
            <w:r w:rsidR="007576DE" w:rsidRPr="00616367">
              <w:rPr>
                <w:rFonts w:cs="Times New Roman"/>
                <w:b/>
                <w:sz w:val="22"/>
              </w:rPr>
              <w:t>ktyvinimo veiksmai, atlikti ataskaitiniais metais</w:t>
            </w:r>
          </w:p>
        </w:tc>
        <w:tc>
          <w:tcPr>
            <w:tcW w:w="2977" w:type="dxa"/>
            <w:shd w:val="clear" w:color="auto" w:fill="FDE9D9" w:themeFill="accent6" w:themeFillTint="33"/>
            <w:vAlign w:val="center"/>
          </w:tcPr>
          <w:p w14:paraId="0AD32892" w14:textId="77548B2C" w:rsidR="007576DE" w:rsidRPr="00616367" w:rsidRDefault="007576DE" w:rsidP="007576DE">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61C8267B" w14:textId="5BF1278C" w:rsidR="007576DE" w:rsidRPr="00616367" w:rsidRDefault="007576DE" w:rsidP="0012473A">
            <w:pPr>
              <w:jc w:val="center"/>
              <w:rPr>
                <w:rFonts w:cs="Times New Roman"/>
                <w:b/>
                <w:sz w:val="22"/>
              </w:rPr>
            </w:pPr>
            <w:r w:rsidRPr="00616367">
              <w:rPr>
                <w:rFonts w:cs="Times New Roman"/>
                <w:b/>
                <w:sz w:val="22"/>
              </w:rPr>
              <w:t>Datos</w:t>
            </w:r>
          </w:p>
        </w:tc>
      </w:tr>
      <w:tr w:rsidR="00AB5A25" w:rsidRPr="00616367" w14:paraId="500B79F4" w14:textId="77777777" w:rsidTr="00F143F6">
        <w:tc>
          <w:tcPr>
            <w:tcW w:w="1117" w:type="dxa"/>
            <w:vAlign w:val="center"/>
          </w:tcPr>
          <w:p w14:paraId="13C87FAE" w14:textId="50432BD3" w:rsidR="00AB5A25" w:rsidRPr="00616367" w:rsidRDefault="00AB5A25" w:rsidP="00AB5A25">
            <w:pPr>
              <w:jc w:val="both"/>
              <w:rPr>
                <w:rFonts w:cs="Times New Roman"/>
                <w:sz w:val="22"/>
              </w:rPr>
            </w:pPr>
          </w:p>
        </w:tc>
        <w:tc>
          <w:tcPr>
            <w:tcW w:w="6958" w:type="dxa"/>
            <w:vAlign w:val="center"/>
          </w:tcPr>
          <w:p w14:paraId="0DD6EF16" w14:textId="4F2EC4DD" w:rsidR="00AB5A25" w:rsidRPr="00616367" w:rsidRDefault="00AB5A25" w:rsidP="00AB5A25">
            <w:pPr>
              <w:jc w:val="both"/>
              <w:rPr>
                <w:rFonts w:cs="Times New Roman"/>
                <w:b/>
                <w:sz w:val="22"/>
              </w:rPr>
            </w:pPr>
          </w:p>
        </w:tc>
        <w:tc>
          <w:tcPr>
            <w:tcW w:w="2977" w:type="dxa"/>
            <w:vAlign w:val="center"/>
          </w:tcPr>
          <w:p w14:paraId="099ECD4D" w14:textId="1AD3ECC3" w:rsidR="00AB5A25" w:rsidRPr="00616367" w:rsidRDefault="00AB5A25" w:rsidP="00AB5A25">
            <w:pPr>
              <w:jc w:val="both"/>
              <w:rPr>
                <w:rFonts w:cs="Times New Roman"/>
                <w:b/>
                <w:sz w:val="22"/>
              </w:rPr>
            </w:pPr>
          </w:p>
        </w:tc>
        <w:tc>
          <w:tcPr>
            <w:tcW w:w="4167" w:type="dxa"/>
            <w:vAlign w:val="center"/>
          </w:tcPr>
          <w:p w14:paraId="4B77DAA3" w14:textId="44AC2352" w:rsidR="00AB5A25" w:rsidRPr="00616367" w:rsidRDefault="00AB5A25" w:rsidP="00BB088C">
            <w:pPr>
              <w:jc w:val="center"/>
              <w:rPr>
                <w:rFonts w:cs="Times New Roman"/>
                <w:b/>
                <w:sz w:val="22"/>
              </w:rPr>
            </w:pPr>
          </w:p>
        </w:tc>
      </w:tr>
      <w:tr w:rsidR="00AB5A25" w:rsidRPr="00616367" w14:paraId="51FAE474" w14:textId="77777777" w:rsidTr="00F143F6">
        <w:tc>
          <w:tcPr>
            <w:tcW w:w="1117" w:type="dxa"/>
            <w:shd w:val="clear" w:color="auto" w:fill="FDE9D9" w:themeFill="accent6" w:themeFillTint="33"/>
            <w:vAlign w:val="center"/>
          </w:tcPr>
          <w:p w14:paraId="038DAA16" w14:textId="217E5005" w:rsidR="00AB5A25" w:rsidRPr="00616367" w:rsidRDefault="00AB5A25" w:rsidP="00AB5A25">
            <w:pPr>
              <w:jc w:val="both"/>
              <w:rPr>
                <w:rFonts w:cs="Times New Roman"/>
                <w:b/>
                <w:sz w:val="22"/>
              </w:rPr>
            </w:pPr>
            <w:r w:rsidRPr="00616367">
              <w:rPr>
                <w:rFonts w:cs="Times New Roman"/>
                <w:b/>
                <w:sz w:val="22"/>
              </w:rPr>
              <w:t xml:space="preserve">2.2. </w:t>
            </w:r>
          </w:p>
        </w:tc>
        <w:tc>
          <w:tcPr>
            <w:tcW w:w="6958" w:type="dxa"/>
            <w:shd w:val="clear" w:color="auto" w:fill="FDE9D9" w:themeFill="accent6" w:themeFillTint="33"/>
            <w:vAlign w:val="center"/>
          </w:tcPr>
          <w:p w14:paraId="6CC2C7FC" w14:textId="6D27AC9D" w:rsidR="00AB5A25" w:rsidRPr="00616367" w:rsidRDefault="00AB5A25" w:rsidP="00AB5A25">
            <w:pPr>
              <w:jc w:val="center"/>
              <w:rPr>
                <w:rFonts w:cs="Times New Roman"/>
                <w:b/>
                <w:sz w:val="22"/>
              </w:rPr>
            </w:pPr>
            <w:r w:rsidRPr="00616367">
              <w:rPr>
                <w:rFonts w:cs="Times New Roman"/>
                <w:b/>
                <w:sz w:val="22"/>
              </w:rPr>
              <w:t>Kitos VPS įgyvendinimo viešinimo priemonės, įgyvendintos  ataskaitiniais metais</w:t>
            </w:r>
          </w:p>
        </w:tc>
        <w:tc>
          <w:tcPr>
            <w:tcW w:w="2977" w:type="dxa"/>
            <w:shd w:val="clear" w:color="auto" w:fill="FDE9D9" w:themeFill="accent6" w:themeFillTint="33"/>
            <w:vAlign w:val="center"/>
          </w:tcPr>
          <w:p w14:paraId="077EFF05" w14:textId="35228976" w:rsidR="00AB5A25" w:rsidRPr="00616367" w:rsidRDefault="00AB5A25" w:rsidP="00AB5A25">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2E0A08A8" w14:textId="1972904F" w:rsidR="00AB5A25" w:rsidRPr="00616367" w:rsidRDefault="00AB5A25" w:rsidP="00BB088C">
            <w:pPr>
              <w:jc w:val="center"/>
              <w:rPr>
                <w:rFonts w:cs="Times New Roman"/>
                <w:b/>
                <w:sz w:val="22"/>
              </w:rPr>
            </w:pPr>
            <w:r w:rsidRPr="00616367">
              <w:rPr>
                <w:rFonts w:cs="Times New Roman"/>
                <w:b/>
                <w:sz w:val="22"/>
              </w:rPr>
              <w:t>Datos</w:t>
            </w:r>
          </w:p>
        </w:tc>
      </w:tr>
      <w:tr w:rsidR="00AB5A25" w:rsidRPr="00616367" w14:paraId="00A1B15F" w14:textId="77777777" w:rsidTr="00F143F6">
        <w:tc>
          <w:tcPr>
            <w:tcW w:w="1117" w:type="dxa"/>
            <w:vAlign w:val="center"/>
          </w:tcPr>
          <w:p w14:paraId="64A0EF4D" w14:textId="2BFBDDE7" w:rsidR="00AB5A25" w:rsidRPr="00616367" w:rsidRDefault="00AB5A25" w:rsidP="00AB5A25">
            <w:pPr>
              <w:jc w:val="both"/>
              <w:rPr>
                <w:rFonts w:cs="Times New Roman"/>
                <w:sz w:val="22"/>
              </w:rPr>
            </w:pPr>
            <w:r w:rsidRPr="00616367">
              <w:rPr>
                <w:rFonts w:cs="Times New Roman"/>
                <w:sz w:val="22"/>
              </w:rPr>
              <w:t>2.2.1.</w:t>
            </w:r>
          </w:p>
        </w:tc>
        <w:tc>
          <w:tcPr>
            <w:tcW w:w="6958" w:type="dxa"/>
            <w:shd w:val="clear" w:color="auto" w:fill="auto"/>
            <w:vAlign w:val="center"/>
          </w:tcPr>
          <w:p w14:paraId="6C8C0AFF" w14:textId="66C0238F" w:rsidR="00126BDC" w:rsidRDefault="00AB5A25" w:rsidP="00AB5A25">
            <w:pPr>
              <w:rPr>
                <w:rFonts w:cs="Times New Roman"/>
                <w:sz w:val="22"/>
              </w:rPr>
            </w:pPr>
            <w:r w:rsidRPr="00616367">
              <w:rPr>
                <w:rFonts w:cs="Times New Roman"/>
                <w:sz w:val="22"/>
              </w:rPr>
              <w:t>Paskelbti</w:t>
            </w:r>
            <w:r w:rsidR="006E0676">
              <w:rPr>
                <w:rFonts w:cs="Times New Roman"/>
                <w:sz w:val="22"/>
              </w:rPr>
              <w:t xml:space="preserve"> du</w:t>
            </w:r>
            <w:r w:rsidRPr="00616367">
              <w:rPr>
                <w:rFonts w:cs="Times New Roman"/>
                <w:sz w:val="22"/>
              </w:rPr>
              <w:t xml:space="preserve"> kvietimai teikti vietos projektus: </w:t>
            </w:r>
          </w:p>
          <w:p w14:paraId="1F5AE1C3" w14:textId="3705E68F" w:rsidR="000C14EB" w:rsidRPr="000055DC" w:rsidRDefault="00C0248C" w:rsidP="00AB5A25">
            <w:pPr>
              <w:rPr>
                <w:rFonts w:cs="Times New Roman"/>
                <w:sz w:val="22"/>
              </w:rPr>
            </w:pPr>
            <w:hyperlink r:id="rId16" w:history="1">
              <w:r w:rsidR="000C14EB" w:rsidRPr="000055DC">
                <w:rPr>
                  <w:rStyle w:val="Hipersaitas"/>
                  <w:rFonts w:cs="Times New Roman"/>
                  <w:sz w:val="22"/>
                </w:rPr>
                <w:t>https://www.kelmevvg.lt/kvietimas-teikti-vietos-projektus-nr-13/</w:t>
              </w:r>
            </w:hyperlink>
          </w:p>
          <w:p w14:paraId="7586B8BE" w14:textId="6E02F3DE" w:rsidR="000C14EB" w:rsidRPr="000055DC" w:rsidRDefault="00C0248C" w:rsidP="00AB5A25">
            <w:pPr>
              <w:rPr>
                <w:rFonts w:cs="Times New Roman"/>
                <w:sz w:val="22"/>
              </w:rPr>
            </w:pPr>
            <w:hyperlink r:id="rId17" w:history="1">
              <w:r w:rsidR="000C14EB" w:rsidRPr="000055DC">
                <w:rPr>
                  <w:rStyle w:val="Hipersaitas"/>
                  <w:rFonts w:cs="Times New Roman"/>
                  <w:sz w:val="22"/>
                </w:rPr>
                <w:t>https://www.kelmevvg.lt/kvietimas-teikti-vietos-projektus-nr-14/</w:t>
              </w:r>
            </w:hyperlink>
          </w:p>
          <w:p w14:paraId="5350AB0A" w14:textId="1454B77A" w:rsidR="00AB5A25" w:rsidRPr="00616367" w:rsidRDefault="00AB5A25" w:rsidP="00AB5A25">
            <w:pPr>
              <w:jc w:val="both"/>
              <w:rPr>
                <w:rFonts w:cs="Times New Roman"/>
                <w:sz w:val="22"/>
              </w:rPr>
            </w:pPr>
            <w:r w:rsidRPr="00616367">
              <w:rPr>
                <w:rFonts w:cs="Times New Roman"/>
                <w:sz w:val="22"/>
              </w:rPr>
              <w:t>Kvietimai teikti vietos projektų paraiškas Kelmės rajono gyventojams buvo publikuojami vietos spaudos leidiniuose: Šiaulių kraštas 20</w:t>
            </w:r>
            <w:r w:rsidR="00126BDC" w:rsidRPr="00616367">
              <w:rPr>
                <w:rFonts w:cs="Times New Roman"/>
                <w:sz w:val="22"/>
              </w:rPr>
              <w:t>2</w:t>
            </w:r>
            <w:r w:rsidR="000C14EB">
              <w:rPr>
                <w:rFonts w:cs="Times New Roman"/>
                <w:sz w:val="22"/>
              </w:rPr>
              <w:t>1</w:t>
            </w:r>
            <w:r w:rsidRPr="00616367">
              <w:rPr>
                <w:rFonts w:cs="Times New Roman"/>
                <w:sz w:val="22"/>
              </w:rPr>
              <w:t xml:space="preserve"> m. </w:t>
            </w:r>
            <w:r w:rsidR="000C14EB">
              <w:rPr>
                <w:rFonts w:cs="Times New Roman"/>
                <w:sz w:val="22"/>
              </w:rPr>
              <w:t xml:space="preserve">balandžio 15 </w:t>
            </w:r>
            <w:r w:rsidRPr="00616367">
              <w:rPr>
                <w:rFonts w:cs="Times New Roman"/>
                <w:sz w:val="22"/>
              </w:rPr>
              <w:t>d. ir 20</w:t>
            </w:r>
            <w:r w:rsidR="00126BDC" w:rsidRPr="00616367">
              <w:rPr>
                <w:rFonts w:cs="Times New Roman"/>
                <w:sz w:val="22"/>
              </w:rPr>
              <w:t>2</w:t>
            </w:r>
            <w:r w:rsidR="000C14EB">
              <w:rPr>
                <w:rFonts w:cs="Times New Roman"/>
                <w:sz w:val="22"/>
              </w:rPr>
              <w:t>1</w:t>
            </w:r>
            <w:r w:rsidRPr="00616367">
              <w:rPr>
                <w:rFonts w:cs="Times New Roman"/>
                <w:sz w:val="22"/>
              </w:rPr>
              <w:t xml:space="preserve"> m. </w:t>
            </w:r>
            <w:r w:rsidR="000C14EB">
              <w:rPr>
                <w:rFonts w:cs="Times New Roman"/>
                <w:sz w:val="22"/>
              </w:rPr>
              <w:t>gegužės 27</w:t>
            </w:r>
            <w:r w:rsidRPr="00616367">
              <w:rPr>
                <w:rFonts w:cs="Times New Roman"/>
                <w:sz w:val="22"/>
              </w:rPr>
              <w:t xml:space="preserve"> d. (pridedama).</w:t>
            </w:r>
          </w:p>
          <w:p w14:paraId="40EF9FF5" w14:textId="77777777" w:rsidR="00AB5A25" w:rsidRDefault="00AB5A25" w:rsidP="00AB5A25">
            <w:pPr>
              <w:jc w:val="both"/>
              <w:rPr>
                <w:rFonts w:cs="Times New Roman"/>
                <w:sz w:val="22"/>
              </w:rPr>
            </w:pPr>
            <w:r w:rsidRPr="00616367">
              <w:rPr>
                <w:rFonts w:cs="Times New Roman"/>
                <w:sz w:val="22"/>
              </w:rPr>
              <w:t>Kvietimai teikti vietos projektus buvo skelbiami Kelmės rajono savivaldybės interneto svetainėje</w:t>
            </w:r>
          </w:p>
          <w:p w14:paraId="3C55D52F" w14:textId="77777777" w:rsidR="006E0676" w:rsidRDefault="006E0676" w:rsidP="00AB5A25">
            <w:pPr>
              <w:jc w:val="both"/>
              <w:rPr>
                <w:rFonts w:eastAsia="Calibri" w:cs="Times New Roman"/>
                <w:sz w:val="22"/>
              </w:rPr>
            </w:pPr>
            <w:r w:rsidRPr="006E0676">
              <w:rPr>
                <w:rFonts w:eastAsia="Calibri" w:cs="Times New Roman"/>
                <w:sz w:val="22"/>
              </w:rPr>
              <w:t xml:space="preserve">Suorganizuota konferencija apie VPS įgyvendinimą:  </w:t>
            </w:r>
          </w:p>
          <w:p w14:paraId="0D0949EC" w14:textId="3BFC0B61" w:rsidR="006E0676" w:rsidRPr="00616367" w:rsidRDefault="0003015C" w:rsidP="00AB5A25">
            <w:pPr>
              <w:jc w:val="both"/>
              <w:rPr>
                <w:rFonts w:cs="Times New Roman"/>
                <w:sz w:val="22"/>
              </w:rPr>
            </w:pPr>
            <w:hyperlink r:id="rId18" w:history="1">
              <w:r w:rsidRPr="00BE1728">
                <w:rPr>
                  <w:rStyle w:val="Hipersaitas"/>
                  <w:rFonts w:cs="Times New Roman"/>
                </w:rPr>
                <w:t>https://www.kelmevvg.lt/konferencija-kelmes-krasto-partnerystes-vietos-veiklos-grupes-2016-2023-metu-vietos-pletros-strategijos-sgyvendinimo-tarpinio-vertinimo-rezultatai/</w:t>
              </w:r>
            </w:hyperlink>
            <w:r>
              <w:rPr>
                <w:rFonts w:cs="Times New Roman"/>
                <w:sz w:val="22"/>
              </w:rPr>
              <w:t xml:space="preserve"> </w:t>
            </w:r>
            <w:r w:rsidR="006E0676">
              <w:rPr>
                <w:rFonts w:cs="Times New Roman"/>
                <w:sz w:val="22"/>
              </w:rPr>
              <w:t xml:space="preserve"> </w:t>
            </w:r>
          </w:p>
        </w:tc>
        <w:tc>
          <w:tcPr>
            <w:tcW w:w="2977" w:type="dxa"/>
            <w:shd w:val="clear" w:color="auto" w:fill="auto"/>
            <w:vAlign w:val="center"/>
          </w:tcPr>
          <w:p w14:paraId="38659A42" w14:textId="668BF04B" w:rsidR="00AB5A25" w:rsidRPr="00616367" w:rsidRDefault="00AB5A25" w:rsidP="00AB5A25">
            <w:pPr>
              <w:jc w:val="center"/>
              <w:rPr>
                <w:rFonts w:cs="Times New Roman"/>
                <w:sz w:val="22"/>
              </w:rPr>
            </w:pPr>
            <w:r w:rsidRPr="00616367">
              <w:rPr>
                <w:rFonts w:cs="Times New Roman"/>
                <w:sz w:val="22"/>
              </w:rPr>
              <w:t>10.</w:t>
            </w:r>
            <w:r w:rsidR="00DA563F">
              <w:rPr>
                <w:rFonts w:cs="Times New Roman"/>
                <w:sz w:val="22"/>
              </w:rPr>
              <w:t>7</w:t>
            </w:r>
            <w:r w:rsidRPr="00616367">
              <w:rPr>
                <w:rFonts w:cs="Times New Roman"/>
                <w:sz w:val="22"/>
              </w:rPr>
              <w:t>.2.</w:t>
            </w:r>
          </w:p>
        </w:tc>
        <w:tc>
          <w:tcPr>
            <w:tcW w:w="4167" w:type="dxa"/>
            <w:shd w:val="clear" w:color="auto" w:fill="auto"/>
            <w:vAlign w:val="center"/>
          </w:tcPr>
          <w:p w14:paraId="2C1E3EF3" w14:textId="3D735A03" w:rsidR="00AB5A25" w:rsidRPr="00616367" w:rsidRDefault="00AB5A25" w:rsidP="00AB5A25">
            <w:pPr>
              <w:jc w:val="center"/>
              <w:rPr>
                <w:rFonts w:cs="Times New Roman"/>
                <w:sz w:val="22"/>
              </w:rPr>
            </w:pPr>
            <w:r w:rsidRPr="00616367">
              <w:rPr>
                <w:rFonts w:cs="Times New Roman"/>
                <w:sz w:val="22"/>
              </w:rPr>
              <w:t>20</w:t>
            </w:r>
            <w:r w:rsidR="00126BDC" w:rsidRPr="00616367">
              <w:rPr>
                <w:rFonts w:cs="Times New Roman"/>
                <w:sz w:val="22"/>
              </w:rPr>
              <w:t>2</w:t>
            </w:r>
            <w:r w:rsidR="00C75958">
              <w:rPr>
                <w:rFonts w:cs="Times New Roman"/>
                <w:sz w:val="22"/>
              </w:rPr>
              <w:t>1</w:t>
            </w:r>
            <w:r w:rsidRPr="00616367">
              <w:rPr>
                <w:rFonts w:cs="Times New Roman"/>
                <w:sz w:val="22"/>
              </w:rPr>
              <w:t xml:space="preserve"> m. balandžio </w:t>
            </w:r>
            <w:r w:rsidR="00C75958">
              <w:rPr>
                <w:rFonts w:cs="Times New Roman"/>
                <w:sz w:val="22"/>
              </w:rPr>
              <w:t>19</w:t>
            </w:r>
            <w:r w:rsidRPr="00616367">
              <w:rPr>
                <w:rFonts w:cs="Times New Roman"/>
                <w:sz w:val="22"/>
              </w:rPr>
              <w:t xml:space="preserve"> d. </w:t>
            </w:r>
            <w:r w:rsidR="00C75958">
              <w:rPr>
                <w:rFonts w:cs="Times New Roman"/>
                <w:sz w:val="22"/>
              </w:rPr>
              <w:t>– birželio 18 d.</w:t>
            </w:r>
          </w:p>
          <w:p w14:paraId="5C342A37" w14:textId="77777777" w:rsidR="00AB5A25" w:rsidRDefault="00AB5A25" w:rsidP="00C75958">
            <w:pPr>
              <w:jc w:val="center"/>
              <w:rPr>
                <w:rFonts w:cs="Times New Roman"/>
                <w:sz w:val="22"/>
              </w:rPr>
            </w:pPr>
            <w:r w:rsidRPr="00616367">
              <w:rPr>
                <w:rFonts w:cs="Times New Roman"/>
                <w:sz w:val="22"/>
              </w:rPr>
              <w:t>20</w:t>
            </w:r>
            <w:r w:rsidR="00126BDC" w:rsidRPr="00616367">
              <w:rPr>
                <w:rFonts w:cs="Times New Roman"/>
                <w:sz w:val="22"/>
              </w:rPr>
              <w:t>2</w:t>
            </w:r>
            <w:r w:rsidR="00C75958">
              <w:rPr>
                <w:rFonts w:cs="Times New Roman"/>
                <w:sz w:val="22"/>
              </w:rPr>
              <w:t>1</w:t>
            </w:r>
            <w:r w:rsidRPr="00616367">
              <w:rPr>
                <w:rFonts w:cs="Times New Roman"/>
                <w:sz w:val="22"/>
              </w:rPr>
              <w:t xml:space="preserve"> m. </w:t>
            </w:r>
            <w:r w:rsidR="00126BDC" w:rsidRPr="00616367">
              <w:rPr>
                <w:rFonts w:cs="Times New Roman"/>
                <w:sz w:val="22"/>
              </w:rPr>
              <w:t>birželio 1 d.</w:t>
            </w:r>
            <w:r w:rsidRPr="00616367">
              <w:rPr>
                <w:rFonts w:cs="Times New Roman"/>
                <w:sz w:val="22"/>
              </w:rPr>
              <w:t xml:space="preserve"> – </w:t>
            </w:r>
            <w:r w:rsidR="00C75958">
              <w:rPr>
                <w:rFonts w:cs="Times New Roman"/>
                <w:sz w:val="22"/>
              </w:rPr>
              <w:t>liepos 30</w:t>
            </w:r>
            <w:r w:rsidRPr="00616367">
              <w:rPr>
                <w:rFonts w:cs="Times New Roman"/>
                <w:sz w:val="22"/>
              </w:rPr>
              <w:t xml:space="preserve"> d.</w:t>
            </w:r>
            <w:r w:rsidR="00126BDC" w:rsidRPr="00616367">
              <w:rPr>
                <w:rFonts w:cs="Times New Roman"/>
                <w:sz w:val="22"/>
              </w:rPr>
              <w:t xml:space="preserve"> </w:t>
            </w:r>
          </w:p>
          <w:p w14:paraId="2CDBA04F" w14:textId="522C6EE2" w:rsidR="00F52394" w:rsidRPr="00616367" w:rsidRDefault="00F52394" w:rsidP="00C75958">
            <w:pPr>
              <w:jc w:val="center"/>
              <w:rPr>
                <w:rFonts w:cs="Times New Roman"/>
                <w:sz w:val="22"/>
              </w:rPr>
            </w:pPr>
            <w:r>
              <w:rPr>
                <w:rFonts w:cs="Times New Roman"/>
                <w:sz w:val="22"/>
              </w:rPr>
              <w:t>2021 m. rugpjūčio 25 d.</w:t>
            </w:r>
          </w:p>
        </w:tc>
      </w:tr>
      <w:tr w:rsidR="00AB5A25" w:rsidRPr="00616367" w14:paraId="78C5BBEC" w14:textId="77777777" w:rsidTr="00F143F6">
        <w:tc>
          <w:tcPr>
            <w:tcW w:w="1117" w:type="dxa"/>
            <w:shd w:val="clear" w:color="auto" w:fill="FDE9D9" w:themeFill="accent6" w:themeFillTint="33"/>
            <w:vAlign w:val="center"/>
          </w:tcPr>
          <w:p w14:paraId="18F66FAD" w14:textId="30948961" w:rsidR="00AB5A25" w:rsidRPr="00616367" w:rsidRDefault="00AB5A25" w:rsidP="00AB5A25">
            <w:pPr>
              <w:jc w:val="both"/>
              <w:rPr>
                <w:rFonts w:cs="Times New Roman"/>
                <w:b/>
                <w:sz w:val="22"/>
              </w:rPr>
            </w:pPr>
            <w:r w:rsidRPr="00616367">
              <w:rPr>
                <w:rFonts w:cs="Times New Roman"/>
                <w:b/>
                <w:sz w:val="22"/>
              </w:rPr>
              <w:t>2.3.</w:t>
            </w:r>
          </w:p>
        </w:tc>
        <w:tc>
          <w:tcPr>
            <w:tcW w:w="6958" w:type="dxa"/>
            <w:shd w:val="clear" w:color="auto" w:fill="FDE9D9" w:themeFill="accent6" w:themeFillTint="33"/>
            <w:vAlign w:val="center"/>
          </w:tcPr>
          <w:p w14:paraId="4126F62C" w14:textId="4782256F" w:rsidR="00AB5A25" w:rsidRPr="00616367" w:rsidRDefault="00AB5A25" w:rsidP="00BB088C">
            <w:pPr>
              <w:jc w:val="center"/>
              <w:rPr>
                <w:rFonts w:cs="Times New Roman"/>
                <w:b/>
                <w:sz w:val="22"/>
              </w:rPr>
            </w:pPr>
            <w:r w:rsidRPr="00616367">
              <w:rPr>
                <w:rFonts w:cs="Times New Roman"/>
                <w:b/>
                <w:sz w:val="22"/>
              </w:rPr>
              <w:t xml:space="preserve">Mokymai, įvykę ataskaitiniais metais </w:t>
            </w:r>
          </w:p>
        </w:tc>
        <w:tc>
          <w:tcPr>
            <w:tcW w:w="2977" w:type="dxa"/>
            <w:shd w:val="clear" w:color="auto" w:fill="FDE9D9" w:themeFill="accent6" w:themeFillTint="33"/>
            <w:vAlign w:val="center"/>
          </w:tcPr>
          <w:p w14:paraId="0EBEC3EA" w14:textId="0F8D331D" w:rsidR="00AB5A25" w:rsidRPr="00616367" w:rsidRDefault="00AB5A25" w:rsidP="00AB5A25">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7CE34538" w14:textId="77777777" w:rsidR="00AB5A25" w:rsidRPr="00616367" w:rsidRDefault="00AB5A25" w:rsidP="00AB5A25">
            <w:pPr>
              <w:jc w:val="center"/>
              <w:rPr>
                <w:rFonts w:cs="Times New Roman"/>
                <w:b/>
                <w:sz w:val="22"/>
              </w:rPr>
            </w:pPr>
            <w:r w:rsidRPr="00616367">
              <w:rPr>
                <w:rFonts w:cs="Times New Roman"/>
                <w:b/>
                <w:sz w:val="22"/>
              </w:rPr>
              <w:t xml:space="preserve">Kita informacija </w:t>
            </w:r>
          </w:p>
          <w:p w14:paraId="476E97E3" w14:textId="7EA1BC44" w:rsidR="00AB5A25" w:rsidRPr="00616367" w:rsidRDefault="00AB5A25" w:rsidP="00AB5A25">
            <w:pPr>
              <w:jc w:val="center"/>
              <w:rPr>
                <w:rFonts w:cs="Times New Roman"/>
                <w:b/>
                <w:sz w:val="22"/>
              </w:rPr>
            </w:pPr>
          </w:p>
        </w:tc>
      </w:tr>
      <w:tr w:rsidR="00AB5A25" w:rsidRPr="00616367" w14:paraId="346E64B6" w14:textId="77777777" w:rsidTr="00F143F6">
        <w:tc>
          <w:tcPr>
            <w:tcW w:w="1117" w:type="dxa"/>
            <w:shd w:val="clear" w:color="auto" w:fill="FEF2E8"/>
            <w:vAlign w:val="center"/>
          </w:tcPr>
          <w:p w14:paraId="7902653A" w14:textId="097958F1" w:rsidR="00AB5A25" w:rsidRPr="00616367" w:rsidRDefault="00AB5A25" w:rsidP="00AB5A25">
            <w:pPr>
              <w:jc w:val="both"/>
              <w:rPr>
                <w:rFonts w:cs="Times New Roman"/>
                <w:b/>
                <w:sz w:val="22"/>
              </w:rPr>
            </w:pPr>
            <w:r w:rsidRPr="00616367">
              <w:rPr>
                <w:rFonts w:cs="Times New Roman"/>
                <w:b/>
                <w:sz w:val="22"/>
              </w:rPr>
              <w:t>2.3.1.</w:t>
            </w:r>
          </w:p>
        </w:tc>
        <w:tc>
          <w:tcPr>
            <w:tcW w:w="14102" w:type="dxa"/>
            <w:gridSpan w:val="3"/>
            <w:shd w:val="clear" w:color="auto" w:fill="FEF2E8"/>
            <w:vAlign w:val="center"/>
          </w:tcPr>
          <w:p w14:paraId="3883D425" w14:textId="68FC973C" w:rsidR="00AB5A25" w:rsidRPr="00616367" w:rsidRDefault="00AB5A25" w:rsidP="00AB5A25">
            <w:pPr>
              <w:jc w:val="both"/>
              <w:rPr>
                <w:rFonts w:cs="Times New Roman"/>
                <w:b/>
                <w:sz w:val="22"/>
              </w:rPr>
            </w:pPr>
            <w:r w:rsidRPr="00616367">
              <w:rPr>
                <w:rFonts w:cs="Times New Roman"/>
                <w:b/>
                <w:sz w:val="22"/>
              </w:rPr>
              <w:t>VVG darbuotojų mokymai</w:t>
            </w:r>
          </w:p>
        </w:tc>
      </w:tr>
      <w:tr w:rsidR="00AB5A25" w:rsidRPr="00616367" w14:paraId="48D6C30F" w14:textId="77777777" w:rsidTr="00EF0A07">
        <w:tc>
          <w:tcPr>
            <w:tcW w:w="1117" w:type="dxa"/>
            <w:vAlign w:val="center"/>
          </w:tcPr>
          <w:p w14:paraId="6BE3A6F7" w14:textId="68FCA3FD" w:rsidR="00AB5A25" w:rsidRPr="00616367" w:rsidRDefault="00AB5A25" w:rsidP="00AB5A25">
            <w:pPr>
              <w:jc w:val="both"/>
              <w:rPr>
                <w:rFonts w:cs="Times New Roman"/>
                <w:sz w:val="22"/>
              </w:rPr>
            </w:pPr>
            <w:r w:rsidRPr="00616367">
              <w:rPr>
                <w:rFonts w:cs="Times New Roman"/>
                <w:sz w:val="22"/>
              </w:rPr>
              <w:t>2.3.1.1.</w:t>
            </w:r>
          </w:p>
        </w:tc>
        <w:tc>
          <w:tcPr>
            <w:tcW w:w="6958" w:type="dxa"/>
            <w:vAlign w:val="center"/>
          </w:tcPr>
          <w:p w14:paraId="56343382" w14:textId="631F0E20" w:rsidR="00AB5A25" w:rsidRPr="00616367" w:rsidRDefault="00EF0A07" w:rsidP="00AB5A25">
            <w:pPr>
              <w:jc w:val="both"/>
              <w:rPr>
                <w:rFonts w:cs="Times New Roman"/>
                <w:sz w:val="22"/>
              </w:rPr>
            </w:pPr>
            <w:r w:rsidRPr="00616367">
              <w:rPr>
                <w:rFonts w:cs="Times New Roman"/>
                <w:sz w:val="22"/>
              </w:rPr>
              <w:t xml:space="preserve">Vaizdo seminaras „Pelno nesiekiančių </w:t>
            </w:r>
            <w:r w:rsidR="002A66E8">
              <w:rPr>
                <w:rFonts w:cs="Times New Roman"/>
                <w:sz w:val="22"/>
              </w:rPr>
              <w:t xml:space="preserve">organizacijų apmokestinimas </w:t>
            </w:r>
            <w:r w:rsidRPr="00616367">
              <w:rPr>
                <w:rFonts w:cs="Times New Roman"/>
                <w:sz w:val="22"/>
              </w:rPr>
              <w:t>20</w:t>
            </w:r>
            <w:r w:rsidR="002A66E8">
              <w:rPr>
                <w:rFonts w:cs="Times New Roman"/>
                <w:sz w:val="22"/>
              </w:rPr>
              <w:t>22</w:t>
            </w:r>
            <w:r w:rsidRPr="00616367">
              <w:rPr>
                <w:rFonts w:cs="Times New Roman"/>
                <w:sz w:val="22"/>
              </w:rPr>
              <w:t xml:space="preserve"> m. </w:t>
            </w:r>
            <w:r w:rsidR="002A66E8">
              <w:rPr>
                <w:rFonts w:cs="Times New Roman"/>
                <w:sz w:val="22"/>
              </w:rPr>
              <w:t xml:space="preserve">ir </w:t>
            </w:r>
            <w:r w:rsidRPr="00616367">
              <w:rPr>
                <w:rFonts w:cs="Times New Roman"/>
                <w:sz w:val="22"/>
              </w:rPr>
              <w:t>finansin</w:t>
            </w:r>
            <w:r w:rsidR="002A66E8">
              <w:rPr>
                <w:rFonts w:cs="Times New Roman"/>
                <w:sz w:val="22"/>
              </w:rPr>
              <w:t>ės</w:t>
            </w:r>
            <w:r w:rsidRPr="00616367">
              <w:rPr>
                <w:rFonts w:cs="Times New Roman"/>
                <w:sz w:val="22"/>
              </w:rPr>
              <w:t xml:space="preserve"> </w:t>
            </w:r>
            <w:r w:rsidR="002A66E8">
              <w:rPr>
                <w:rFonts w:cs="Times New Roman"/>
                <w:sz w:val="22"/>
              </w:rPr>
              <w:t>atskaitomybės dokumentų</w:t>
            </w:r>
            <w:r w:rsidRPr="00616367">
              <w:rPr>
                <w:rFonts w:cs="Times New Roman"/>
                <w:sz w:val="22"/>
              </w:rPr>
              <w:t xml:space="preserve"> rengimas </w:t>
            </w:r>
            <w:r w:rsidR="002A66E8">
              <w:rPr>
                <w:rFonts w:cs="Times New Roman"/>
                <w:sz w:val="22"/>
              </w:rPr>
              <w:t>už 2021 m.</w:t>
            </w:r>
            <w:r w:rsidRPr="00616367">
              <w:rPr>
                <w:rFonts w:cs="Times New Roman"/>
                <w:sz w:val="22"/>
              </w:rPr>
              <w:t xml:space="preserve">“ (dalyvavo VPS finansininkė Kristina Bertašienė) </w:t>
            </w:r>
          </w:p>
        </w:tc>
        <w:tc>
          <w:tcPr>
            <w:tcW w:w="2977" w:type="dxa"/>
            <w:vAlign w:val="center"/>
          </w:tcPr>
          <w:p w14:paraId="2BA8E5BC" w14:textId="6AEAE16B" w:rsidR="00AB5A25" w:rsidRPr="00616367" w:rsidRDefault="00EF0A07" w:rsidP="00EF0A07">
            <w:pPr>
              <w:jc w:val="center"/>
              <w:rPr>
                <w:rFonts w:cs="Times New Roman"/>
                <w:sz w:val="22"/>
              </w:rPr>
            </w:pPr>
            <w:r w:rsidRPr="00616367">
              <w:rPr>
                <w:rFonts w:cs="Times New Roman"/>
                <w:sz w:val="22"/>
              </w:rPr>
              <w:t>10.</w:t>
            </w:r>
            <w:r w:rsidR="00DA563F">
              <w:rPr>
                <w:rFonts w:cs="Times New Roman"/>
                <w:sz w:val="22"/>
              </w:rPr>
              <w:t>7</w:t>
            </w:r>
            <w:r w:rsidRPr="00616367">
              <w:rPr>
                <w:rFonts w:cs="Times New Roman"/>
                <w:sz w:val="22"/>
              </w:rPr>
              <w:t>.1.</w:t>
            </w:r>
          </w:p>
        </w:tc>
        <w:tc>
          <w:tcPr>
            <w:tcW w:w="4167" w:type="dxa"/>
            <w:vAlign w:val="center"/>
          </w:tcPr>
          <w:p w14:paraId="457F89D0" w14:textId="511AE42D" w:rsidR="00AB5A25" w:rsidRPr="00616367" w:rsidRDefault="00EF0A07" w:rsidP="00EF0A07">
            <w:pPr>
              <w:jc w:val="center"/>
              <w:rPr>
                <w:rFonts w:cs="Times New Roman"/>
                <w:sz w:val="22"/>
              </w:rPr>
            </w:pPr>
            <w:r w:rsidRPr="00616367">
              <w:rPr>
                <w:rFonts w:cs="Times New Roman"/>
                <w:sz w:val="22"/>
              </w:rPr>
              <w:t>202</w:t>
            </w:r>
            <w:r w:rsidR="002A66E8">
              <w:rPr>
                <w:rFonts w:cs="Times New Roman"/>
                <w:sz w:val="22"/>
              </w:rPr>
              <w:t>1</w:t>
            </w:r>
            <w:r w:rsidRPr="00616367">
              <w:rPr>
                <w:rFonts w:cs="Times New Roman"/>
                <w:sz w:val="22"/>
              </w:rPr>
              <w:t xml:space="preserve"> m. </w:t>
            </w:r>
            <w:r w:rsidR="002A66E8">
              <w:rPr>
                <w:rFonts w:cs="Times New Roman"/>
                <w:sz w:val="22"/>
              </w:rPr>
              <w:t>spalio 27</w:t>
            </w:r>
            <w:r w:rsidR="00DA563F">
              <w:rPr>
                <w:rFonts w:cs="Times New Roman"/>
                <w:sz w:val="22"/>
              </w:rPr>
              <w:t xml:space="preserve"> d.</w:t>
            </w:r>
            <w:r w:rsidR="002A66E8">
              <w:rPr>
                <w:rFonts w:cs="Times New Roman"/>
                <w:sz w:val="22"/>
              </w:rPr>
              <w:t xml:space="preserve"> ir 28 d.</w:t>
            </w:r>
            <w:r w:rsidR="00063514">
              <w:rPr>
                <w:rFonts w:cs="Times New Roman"/>
                <w:sz w:val="22"/>
              </w:rPr>
              <w:t xml:space="preserve"> (7 akad. val.)</w:t>
            </w:r>
          </w:p>
        </w:tc>
      </w:tr>
      <w:tr w:rsidR="006E6684" w:rsidRPr="00616367" w14:paraId="0F267EB7" w14:textId="77777777" w:rsidTr="00EF0A07">
        <w:tc>
          <w:tcPr>
            <w:tcW w:w="1117" w:type="dxa"/>
            <w:vAlign w:val="center"/>
          </w:tcPr>
          <w:p w14:paraId="784B7D2F" w14:textId="01ED530B" w:rsidR="006E6684" w:rsidRPr="006E6684" w:rsidRDefault="006E6684" w:rsidP="00AB5A25">
            <w:pPr>
              <w:jc w:val="both"/>
              <w:rPr>
                <w:rFonts w:cs="Times New Roman"/>
                <w:sz w:val="22"/>
              </w:rPr>
            </w:pPr>
            <w:r w:rsidRPr="006E6684">
              <w:rPr>
                <w:rFonts w:cs="Times New Roman"/>
                <w:sz w:val="22"/>
              </w:rPr>
              <w:t>2.3.1.2.</w:t>
            </w:r>
          </w:p>
        </w:tc>
        <w:tc>
          <w:tcPr>
            <w:tcW w:w="6958" w:type="dxa"/>
            <w:vAlign w:val="center"/>
          </w:tcPr>
          <w:p w14:paraId="030E6A3D" w14:textId="4DC49874" w:rsidR="006E6684" w:rsidRPr="006E6684" w:rsidRDefault="006E6684" w:rsidP="006E6684">
            <w:pPr>
              <w:jc w:val="both"/>
              <w:rPr>
                <w:rFonts w:cs="Times New Roman"/>
                <w:sz w:val="22"/>
              </w:rPr>
            </w:pPr>
            <w:r w:rsidRPr="006E6684">
              <w:rPr>
                <w:rFonts w:cs="Times New Roman"/>
                <w:sz w:val="22"/>
              </w:rPr>
              <w:t>Mokymo kursai pagal mokymo programą „</w:t>
            </w:r>
            <w:proofErr w:type="spellStart"/>
            <w:r w:rsidRPr="006E6684">
              <w:rPr>
                <w:rFonts w:cs="Times New Roman"/>
                <w:sz w:val="22"/>
              </w:rPr>
              <w:t>Leader</w:t>
            </w:r>
            <w:proofErr w:type="spellEnd"/>
            <w:r w:rsidRPr="006E6684">
              <w:rPr>
                <w:rFonts w:cs="Times New Roman"/>
                <w:sz w:val="22"/>
              </w:rPr>
              <w:t xml:space="preserve"> metodo taikymas kaimo plėtros procese“, kodas – 596131007  (dalyvavo VPS finansininkė Kristina Bertašienė)</w:t>
            </w:r>
          </w:p>
        </w:tc>
        <w:tc>
          <w:tcPr>
            <w:tcW w:w="2977" w:type="dxa"/>
            <w:vAlign w:val="center"/>
          </w:tcPr>
          <w:p w14:paraId="5B0E6ADE" w14:textId="059A7747" w:rsidR="006E6684" w:rsidRPr="00DA563F" w:rsidRDefault="006E6684" w:rsidP="00EF0A07">
            <w:pPr>
              <w:jc w:val="center"/>
              <w:rPr>
                <w:rFonts w:cs="Times New Roman"/>
                <w:sz w:val="22"/>
              </w:rPr>
            </w:pPr>
            <w:r w:rsidRPr="00DA563F">
              <w:rPr>
                <w:rFonts w:cs="Times New Roman"/>
                <w:sz w:val="22"/>
              </w:rPr>
              <w:t>1</w:t>
            </w:r>
            <w:r w:rsidR="00DA563F" w:rsidRPr="00DA563F">
              <w:rPr>
                <w:rFonts w:cs="Times New Roman"/>
                <w:sz w:val="22"/>
              </w:rPr>
              <w:t>0.7.1.</w:t>
            </w:r>
          </w:p>
        </w:tc>
        <w:tc>
          <w:tcPr>
            <w:tcW w:w="4167" w:type="dxa"/>
            <w:vAlign w:val="center"/>
          </w:tcPr>
          <w:p w14:paraId="5326B625" w14:textId="1E84DBBA" w:rsidR="006E6684" w:rsidRPr="00DA563F" w:rsidRDefault="00DA563F" w:rsidP="00EF0A07">
            <w:pPr>
              <w:jc w:val="center"/>
              <w:rPr>
                <w:rFonts w:cs="Times New Roman"/>
                <w:sz w:val="22"/>
              </w:rPr>
            </w:pPr>
            <w:r>
              <w:rPr>
                <w:rFonts w:cs="Times New Roman"/>
                <w:sz w:val="22"/>
              </w:rPr>
              <w:t xml:space="preserve">2021 m. birželio 28 d. </w:t>
            </w:r>
            <w:r w:rsidR="00063514">
              <w:rPr>
                <w:rFonts w:cs="Times New Roman"/>
                <w:sz w:val="22"/>
              </w:rPr>
              <w:t>(8 akad. val.)</w:t>
            </w:r>
          </w:p>
        </w:tc>
      </w:tr>
      <w:tr w:rsidR="00AB5A25" w:rsidRPr="00616367" w14:paraId="6AA8EDAD" w14:textId="77777777" w:rsidTr="00F143F6">
        <w:tc>
          <w:tcPr>
            <w:tcW w:w="1117" w:type="dxa"/>
            <w:shd w:val="clear" w:color="auto" w:fill="FDE9D9" w:themeFill="accent6" w:themeFillTint="33"/>
            <w:vAlign w:val="center"/>
          </w:tcPr>
          <w:p w14:paraId="54775253" w14:textId="5C68A324" w:rsidR="00AB5A25" w:rsidRPr="00616367" w:rsidRDefault="00AB5A25" w:rsidP="00AB5A25">
            <w:pPr>
              <w:jc w:val="both"/>
              <w:rPr>
                <w:rFonts w:cs="Times New Roman"/>
                <w:b/>
                <w:bCs/>
                <w:sz w:val="22"/>
              </w:rPr>
            </w:pPr>
            <w:r w:rsidRPr="00616367">
              <w:rPr>
                <w:rFonts w:cs="Times New Roman"/>
                <w:b/>
                <w:bCs/>
                <w:sz w:val="22"/>
              </w:rPr>
              <w:t>2.3.2</w:t>
            </w:r>
          </w:p>
        </w:tc>
        <w:tc>
          <w:tcPr>
            <w:tcW w:w="14102" w:type="dxa"/>
            <w:gridSpan w:val="3"/>
            <w:shd w:val="clear" w:color="auto" w:fill="FDE9D9" w:themeFill="accent6" w:themeFillTint="33"/>
            <w:vAlign w:val="center"/>
          </w:tcPr>
          <w:p w14:paraId="0884D340" w14:textId="64FBDB01" w:rsidR="00AB5A25" w:rsidRPr="00616367" w:rsidRDefault="00AB5A25" w:rsidP="00AB5A25">
            <w:pPr>
              <w:jc w:val="both"/>
              <w:rPr>
                <w:rFonts w:cs="Times New Roman"/>
                <w:b/>
                <w:bCs/>
                <w:sz w:val="22"/>
              </w:rPr>
            </w:pPr>
            <w:r w:rsidRPr="00616367">
              <w:rPr>
                <w:rFonts w:cs="Times New Roman"/>
                <w:b/>
                <w:bCs/>
                <w:sz w:val="22"/>
              </w:rPr>
              <w:t>VVG valdymo organų (vienasmenio ir kolegialaus) narių mokymai</w:t>
            </w:r>
          </w:p>
        </w:tc>
      </w:tr>
      <w:tr w:rsidR="00AB5A25" w:rsidRPr="00616367" w14:paraId="13C35AFF" w14:textId="77777777" w:rsidTr="00DA563F">
        <w:tc>
          <w:tcPr>
            <w:tcW w:w="1117" w:type="dxa"/>
            <w:vAlign w:val="center"/>
          </w:tcPr>
          <w:p w14:paraId="7CCD6849" w14:textId="742F482F" w:rsidR="00AB5A25" w:rsidRPr="00616367" w:rsidRDefault="00AB5A25" w:rsidP="00AB5A25">
            <w:pPr>
              <w:jc w:val="both"/>
              <w:rPr>
                <w:rFonts w:cs="Times New Roman"/>
                <w:sz w:val="22"/>
              </w:rPr>
            </w:pPr>
            <w:r w:rsidRPr="00616367">
              <w:rPr>
                <w:rFonts w:cs="Times New Roman"/>
                <w:sz w:val="22"/>
              </w:rPr>
              <w:t>2.3.2.1.</w:t>
            </w:r>
          </w:p>
        </w:tc>
        <w:tc>
          <w:tcPr>
            <w:tcW w:w="6958" w:type="dxa"/>
            <w:vAlign w:val="center"/>
          </w:tcPr>
          <w:p w14:paraId="6F26C1A3" w14:textId="0A80494D" w:rsidR="00AB5A25" w:rsidRPr="00616367" w:rsidRDefault="002A66E8" w:rsidP="00AB5A25">
            <w:pPr>
              <w:jc w:val="both"/>
              <w:rPr>
                <w:rFonts w:cs="Times New Roman"/>
                <w:sz w:val="22"/>
              </w:rPr>
            </w:pPr>
            <w:r>
              <w:rPr>
                <w:rFonts w:cs="Times New Roman"/>
                <w:sz w:val="22"/>
              </w:rPr>
              <w:t>Mokymo kursai pagal mokymo programą „</w:t>
            </w:r>
            <w:proofErr w:type="spellStart"/>
            <w:r>
              <w:rPr>
                <w:rFonts w:cs="Times New Roman"/>
                <w:sz w:val="22"/>
              </w:rPr>
              <w:t>Leader</w:t>
            </w:r>
            <w:proofErr w:type="spellEnd"/>
            <w:r>
              <w:rPr>
                <w:rFonts w:cs="Times New Roman"/>
                <w:sz w:val="22"/>
              </w:rPr>
              <w:t xml:space="preserve"> metodo taikymas kaimo plėtros procese“</w:t>
            </w:r>
            <w:r w:rsidR="006E6684">
              <w:rPr>
                <w:rFonts w:cs="Times New Roman"/>
                <w:sz w:val="22"/>
              </w:rPr>
              <w:t>, kodas – 596131007 (dalyvavo VVG valdybos nariai Aušra Buivydaitė, Kristina Margienė, Lina Radavičienė, Ieva Jokubauskaitė)</w:t>
            </w:r>
          </w:p>
        </w:tc>
        <w:tc>
          <w:tcPr>
            <w:tcW w:w="2977" w:type="dxa"/>
            <w:vAlign w:val="center"/>
          </w:tcPr>
          <w:p w14:paraId="3CDF73A4" w14:textId="19EBDBD5" w:rsidR="00AB5A25" w:rsidRPr="00616367" w:rsidRDefault="00BB088C" w:rsidP="00DA563F">
            <w:pPr>
              <w:jc w:val="center"/>
              <w:rPr>
                <w:rFonts w:cs="Times New Roman"/>
                <w:sz w:val="22"/>
              </w:rPr>
            </w:pPr>
            <w:r w:rsidRPr="00616367">
              <w:rPr>
                <w:rFonts w:cs="Times New Roman"/>
                <w:sz w:val="22"/>
              </w:rPr>
              <w:t>-</w:t>
            </w:r>
          </w:p>
        </w:tc>
        <w:tc>
          <w:tcPr>
            <w:tcW w:w="4167" w:type="dxa"/>
            <w:vAlign w:val="center"/>
          </w:tcPr>
          <w:p w14:paraId="636423EE" w14:textId="5EFAD1C5" w:rsidR="00AB5A25" w:rsidRPr="00616367" w:rsidRDefault="00DA563F" w:rsidP="00DA563F">
            <w:pPr>
              <w:jc w:val="center"/>
              <w:rPr>
                <w:rFonts w:cs="Times New Roman"/>
                <w:sz w:val="22"/>
              </w:rPr>
            </w:pPr>
            <w:r>
              <w:rPr>
                <w:rFonts w:cs="Times New Roman"/>
                <w:sz w:val="22"/>
              </w:rPr>
              <w:t>2021 m. birželio 16 d. ir 28 d.</w:t>
            </w:r>
            <w:r w:rsidR="00063514">
              <w:rPr>
                <w:rFonts w:cs="Times New Roman"/>
                <w:sz w:val="22"/>
              </w:rPr>
              <w:t xml:space="preserve"> (8 akad. val.)</w:t>
            </w:r>
            <w:r>
              <w:rPr>
                <w:rFonts w:cs="Times New Roman"/>
                <w:sz w:val="22"/>
              </w:rPr>
              <w:t xml:space="preserve"> </w:t>
            </w:r>
          </w:p>
        </w:tc>
      </w:tr>
      <w:tr w:rsidR="00AB5A25" w:rsidRPr="00616367" w14:paraId="12D2080B" w14:textId="77777777" w:rsidTr="00F143F6">
        <w:tc>
          <w:tcPr>
            <w:tcW w:w="1117" w:type="dxa"/>
            <w:shd w:val="clear" w:color="auto" w:fill="FEF2E8"/>
            <w:vAlign w:val="center"/>
          </w:tcPr>
          <w:p w14:paraId="02D691D3" w14:textId="14B6C530" w:rsidR="00AB5A25" w:rsidRPr="00616367" w:rsidRDefault="00AB5A25" w:rsidP="00AB5A25">
            <w:pPr>
              <w:jc w:val="both"/>
              <w:rPr>
                <w:rFonts w:cs="Times New Roman"/>
                <w:b/>
                <w:sz w:val="22"/>
              </w:rPr>
            </w:pPr>
            <w:r w:rsidRPr="00616367">
              <w:rPr>
                <w:rFonts w:cs="Times New Roman"/>
                <w:b/>
                <w:sz w:val="22"/>
              </w:rPr>
              <w:t>2.3.3.</w:t>
            </w:r>
          </w:p>
        </w:tc>
        <w:tc>
          <w:tcPr>
            <w:tcW w:w="14102" w:type="dxa"/>
            <w:gridSpan w:val="3"/>
            <w:shd w:val="clear" w:color="auto" w:fill="FEF2E8"/>
            <w:vAlign w:val="center"/>
          </w:tcPr>
          <w:p w14:paraId="54E93CE5" w14:textId="42308373" w:rsidR="00AB5A25" w:rsidRPr="00616367" w:rsidRDefault="00AB5A25" w:rsidP="00AB5A25">
            <w:pPr>
              <w:jc w:val="both"/>
              <w:rPr>
                <w:rFonts w:cs="Times New Roman"/>
                <w:sz w:val="22"/>
              </w:rPr>
            </w:pPr>
            <w:r w:rsidRPr="00616367">
              <w:rPr>
                <w:rFonts w:cs="Times New Roman"/>
                <w:b/>
                <w:sz w:val="22"/>
              </w:rPr>
              <w:t xml:space="preserve">Potencialių vietos projektų paraiškų teikėjų mokymai </w:t>
            </w:r>
          </w:p>
        </w:tc>
      </w:tr>
      <w:tr w:rsidR="00AB5A25" w:rsidRPr="00616367" w14:paraId="5C847292" w14:textId="77777777" w:rsidTr="00DA563F">
        <w:tc>
          <w:tcPr>
            <w:tcW w:w="1117" w:type="dxa"/>
            <w:vAlign w:val="center"/>
          </w:tcPr>
          <w:p w14:paraId="13765B85" w14:textId="4F26BAE2" w:rsidR="00AB5A25" w:rsidRPr="00616367" w:rsidRDefault="00AB5A25" w:rsidP="00AB5A25">
            <w:pPr>
              <w:jc w:val="both"/>
              <w:rPr>
                <w:rFonts w:cs="Times New Roman"/>
                <w:sz w:val="22"/>
              </w:rPr>
            </w:pPr>
            <w:r w:rsidRPr="00616367">
              <w:rPr>
                <w:rFonts w:cs="Times New Roman"/>
                <w:sz w:val="22"/>
              </w:rPr>
              <w:lastRenderedPageBreak/>
              <w:t>2.3.3.1.</w:t>
            </w:r>
          </w:p>
        </w:tc>
        <w:tc>
          <w:tcPr>
            <w:tcW w:w="6958" w:type="dxa"/>
            <w:vAlign w:val="center"/>
          </w:tcPr>
          <w:p w14:paraId="02CF6AB6" w14:textId="77777777" w:rsidR="00AB5A25" w:rsidRPr="00616367" w:rsidRDefault="00AB5A25" w:rsidP="00AB5A25">
            <w:pPr>
              <w:jc w:val="both"/>
              <w:rPr>
                <w:rFonts w:cs="Times New Roman"/>
                <w:sz w:val="22"/>
              </w:rPr>
            </w:pPr>
          </w:p>
        </w:tc>
        <w:tc>
          <w:tcPr>
            <w:tcW w:w="2977" w:type="dxa"/>
            <w:vAlign w:val="center"/>
          </w:tcPr>
          <w:p w14:paraId="6A3D6749" w14:textId="02274A47" w:rsidR="00AB5A25" w:rsidRPr="00616367" w:rsidRDefault="00EF0A07" w:rsidP="00DA563F">
            <w:pPr>
              <w:jc w:val="center"/>
              <w:rPr>
                <w:rFonts w:cs="Times New Roman"/>
                <w:sz w:val="22"/>
              </w:rPr>
            </w:pPr>
            <w:r w:rsidRPr="00616367">
              <w:rPr>
                <w:rFonts w:cs="Times New Roman"/>
                <w:sz w:val="22"/>
              </w:rPr>
              <w:t>-</w:t>
            </w:r>
          </w:p>
        </w:tc>
        <w:tc>
          <w:tcPr>
            <w:tcW w:w="4167" w:type="dxa"/>
            <w:vAlign w:val="center"/>
          </w:tcPr>
          <w:p w14:paraId="1ACD9972" w14:textId="2D9F9C66" w:rsidR="00AB5A25" w:rsidRPr="00616367" w:rsidRDefault="00BB088C" w:rsidP="00AB5A25">
            <w:pPr>
              <w:jc w:val="both"/>
              <w:rPr>
                <w:rFonts w:cs="Times New Roman"/>
                <w:sz w:val="22"/>
              </w:rPr>
            </w:pPr>
            <w:r w:rsidRPr="00616367">
              <w:rPr>
                <w:rFonts w:cs="Times New Roman"/>
                <w:sz w:val="22"/>
              </w:rPr>
              <w:t>Asociacija „Šaukėnų miestelio bendruomenė“ įgyvendindama vietos projektą „Pokyčių link“ Nr. KELM-LEADER-1C-M-5-1-2018, organizuoja mokymus visoje VVG teritorijoje esantiems potencialiems pareiškėjams ir vietos projektų vykdytojams, todėl iš VPS administravimo lėšų 202</w:t>
            </w:r>
            <w:r w:rsidR="00DA563F">
              <w:rPr>
                <w:rFonts w:cs="Times New Roman"/>
                <w:sz w:val="22"/>
              </w:rPr>
              <w:t>1</w:t>
            </w:r>
            <w:r w:rsidRPr="00616367">
              <w:rPr>
                <w:rFonts w:cs="Times New Roman"/>
                <w:sz w:val="22"/>
              </w:rPr>
              <w:t xml:space="preserve"> metais mokymų vykdyti nebuvo planuojama.</w:t>
            </w:r>
          </w:p>
        </w:tc>
      </w:tr>
    </w:tbl>
    <w:p w14:paraId="12093A0E" w14:textId="27A208F7" w:rsidR="00DC316B" w:rsidRPr="00616367" w:rsidRDefault="00DC316B"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2759AA" w:rsidRPr="00616367" w14:paraId="1950AD5B" w14:textId="77777777" w:rsidTr="00674EE4">
        <w:tc>
          <w:tcPr>
            <w:tcW w:w="15163" w:type="dxa"/>
            <w:shd w:val="clear" w:color="auto" w:fill="FABF8F" w:themeFill="accent6" w:themeFillTint="99"/>
          </w:tcPr>
          <w:p w14:paraId="2E088E87" w14:textId="77777777" w:rsidR="002759AA" w:rsidRPr="00616367" w:rsidRDefault="002759AA" w:rsidP="00126BDC">
            <w:pPr>
              <w:jc w:val="center"/>
              <w:rPr>
                <w:rFonts w:cs="Times New Roman"/>
                <w:b/>
                <w:sz w:val="22"/>
              </w:rPr>
            </w:pPr>
            <w:r w:rsidRPr="00616367">
              <w:rPr>
                <w:rFonts w:cs="Times New Roman"/>
                <w:b/>
                <w:sz w:val="22"/>
              </w:rPr>
              <w:t>III DALIS. INFORMACIJA APIE POKYČIUS VPS VYKDYTOJOS VEIKLOJE ATASKAITINIAIS METAIS</w:t>
            </w:r>
          </w:p>
        </w:tc>
      </w:tr>
    </w:tbl>
    <w:p w14:paraId="42F73443" w14:textId="77777777" w:rsidR="002759AA" w:rsidRPr="00616367" w:rsidRDefault="002759AA" w:rsidP="00AE43AA">
      <w:pPr>
        <w:spacing w:after="0" w:line="240" w:lineRule="auto"/>
        <w:jc w:val="both"/>
        <w:rPr>
          <w:rFonts w:ascii="Times New Roman" w:hAnsi="Times New Roman" w:cs="Times New Roman"/>
          <w:b/>
        </w:rPr>
      </w:pPr>
    </w:p>
    <w:tbl>
      <w:tblPr>
        <w:tblStyle w:val="Lentelstinklelis"/>
        <w:tblW w:w="15194" w:type="dxa"/>
        <w:tblLook w:val="04A0" w:firstRow="1" w:lastRow="0" w:firstColumn="1" w:lastColumn="0" w:noHBand="0" w:noVBand="1"/>
      </w:tblPr>
      <w:tblGrid>
        <w:gridCol w:w="840"/>
        <w:gridCol w:w="1820"/>
        <w:gridCol w:w="5982"/>
        <w:gridCol w:w="2154"/>
        <w:gridCol w:w="684"/>
        <w:gridCol w:w="1292"/>
        <w:gridCol w:w="240"/>
        <w:gridCol w:w="910"/>
        <w:gridCol w:w="1272"/>
      </w:tblGrid>
      <w:tr w:rsidR="0079465F" w:rsidRPr="00616367" w14:paraId="01E5E198" w14:textId="77777777" w:rsidTr="00674EE4">
        <w:tc>
          <w:tcPr>
            <w:tcW w:w="840" w:type="dxa"/>
            <w:shd w:val="clear" w:color="auto" w:fill="FBD4B4" w:themeFill="accent6" w:themeFillTint="66"/>
            <w:vAlign w:val="center"/>
          </w:tcPr>
          <w:p w14:paraId="556DA239" w14:textId="0D39A271" w:rsidR="0079465F" w:rsidRPr="00616367" w:rsidRDefault="00DC316B" w:rsidP="00D2633F">
            <w:pPr>
              <w:jc w:val="center"/>
              <w:rPr>
                <w:rFonts w:cs="Times New Roman"/>
                <w:b/>
                <w:sz w:val="22"/>
              </w:rPr>
            </w:pPr>
            <w:r w:rsidRPr="00616367">
              <w:rPr>
                <w:rFonts w:cs="Times New Roman"/>
                <w:b/>
                <w:sz w:val="22"/>
              </w:rPr>
              <w:t>3</w:t>
            </w:r>
            <w:r w:rsidR="0079465F" w:rsidRPr="00616367">
              <w:rPr>
                <w:rFonts w:cs="Times New Roman"/>
                <w:b/>
                <w:sz w:val="22"/>
              </w:rPr>
              <w:t>.</w:t>
            </w:r>
          </w:p>
        </w:tc>
        <w:tc>
          <w:tcPr>
            <w:tcW w:w="14354" w:type="dxa"/>
            <w:gridSpan w:val="8"/>
            <w:shd w:val="clear" w:color="auto" w:fill="FBD4B4" w:themeFill="accent6" w:themeFillTint="66"/>
            <w:vAlign w:val="center"/>
          </w:tcPr>
          <w:p w14:paraId="69F5485C" w14:textId="01C44AEE" w:rsidR="0079465F" w:rsidRPr="00616367" w:rsidRDefault="001A3673" w:rsidP="00077C93">
            <w:pPr>
              <w:jc w:val="both"/>
              <w:rPr>
                <w:rFonts w:cs="Times New Roman"/>
                <w:b/>
                <w:sz w:val="22"/>
              </w:rPr>
            </w:pPr>
            <w:r w:rsidRPr="00616367">
              <w:rPr>
                <w:rFonts w:cs="Times New Roman"/>
                <w:b/>
                <w:sz w:val="22"/>
              </w:rPr>
              <w:t>INFORMACIJA APIE VPS VYKDYTOJO</w:t>
            </w:r>
            <w:r w:rsidR="00077C93" w:rsidRPr="00616367">
              <w:rPr>
                <w:rFonts w:cs="Times New Roman"/>
                <w:b/>
                <w:sz w:val="22"/>
              </w:rPr>
              <w:t>S NARIUS</w:t>
            </w:r>
          </w:p>
        </w:tc>
      </w:tr>
      <w:tr w:rsidR="00077C93" w:rsidRPr="00616367" w14:paraId="48E52E11" w14:textId="77777777" w:rsidTr="00674EE4">
        <w:tc>
          <w:tcPr>
            <w:tcW w:w="840" w:type="dxa"/>
            <w:shd w:val="clear" w:color="auto" w:fill="FDE9D9" w:themeFill="accent6" w:themeFillTint="33"/>
            <w:vAlign w:val="center"/>
          </w:tcPr>
          <w:p w14:paraId="6B0C3478" w14:textId="26442A4E" w:rsidR="00077C93" w:rsidRPr="00616367" w:rsidRDefault="00DC316B" w:rsidP="0079465F">
            <w:pPr>
              <w:jc w:val="center"/>
              <w:rPr>
                <w:rFonts w:cs="Times New Roman"/>
                <w:b/>
                <w:sz w:val="22"/>
              </w:rPr>
            </w:pPr>
            <w:r w:rsidRPr="00616367">
              <w:rPr>
                <w:rFonts w:cs="Times New Roman"/>
                <w:b/>
                <w:sz w:val="22"/>
              </w:rPr>
              <w:t>3</w:t>
            </w:r>
            <w:r w:rsidR="00077C93" w:rsidRPr="00616367">
              <w:rPr>
                <w:rFonts w:cs="Times New Roman"/>
                <w:b/>
                <w:sz w:val="22"/>
              </w:rPr>
              <w:t>.1.</w:t>
            </w:r>
          </w:p>
        </w:tc>
        <w:tc>
          <w:tcPr>
            <w:tcW w:w="14354" w:type="dxa"/>
            <w:gridSpan w:val="8"/>
            <w:shd w:val="clear" w:color="auto" w:fill="FDE9D9" w:themeFill="accent6" w:themeFillTint="33"/>
            <w:vAlign w:val="center"/>
          </w:tcPr>
          <w:p w14:paraId="10633497" w14:textId="798A4728" w:rsidR="00077C93" w:rsidRPr="00616367" w:rsidRDefault="00077C93" w:rsidP="00077C93">
            <w:pPr>
              <w:jc w:val="both"/>
              <w:rPr>
                <w:rFonts w:cs="Times New Roman"/>
                <w:b/>
                <w:sz w:val="22"/>
              </w:rPr>
            </w:pPr>
            <w:r w:rsidRPr="00616367">
              <w:rPr>
                <w:rFonts w:cs="Times New Roman"/>
                <w:b/>
                <w:sz w:val="22"/>
              </w:rPr>
              <w:t>Informacija apie VPS vykdytojos narių visuotinius susirinkimus, susijusius su VPS įgyvendinimu</w:t>
            </w:r>
          </w:p>
        </w:tc>
      </w:tr>
      <w:tr w:rsidR="00BD70A5" w:rsidRPr="00616367" w14:paraId="60B69CAA" w14:textId="77777777" w:rsidTr="00674EE4">
        <w:tc>
          <w:tcPr>
            <w:tcW w:w="840" w:type="dxa"/>
            <w:shd w:val="clear" w:color="auto" w:fill="FDE9D9" w:themeFill="accent6" w:themeFillTint="33"/>
            <w:vAlign w:val="center"/>
          </w:tcPr>
          <w:p w14:paraId="5977F826" w14:textId="0EF5BDEC" w:rsidR="00BD70A5" w:rsidRPr="00616367" w:rsidRDefault="00BD70A5" w:rsidP="00BD70A5">
            <w:pPr>
              <w:jc w:val="center"/>
              <w:rPr>
                <w:rFonts w:cs="Times New Roman"/>
                <w:b/>
                <w:sz w:val="22"/>
              </w:rPr>
            </w:pPr>
            <w:r w:rsidRPr="00616367">
              <w:rPr>
                <w:rFonts w:cs="Times New Roman"/>
                <w:b/>
                <w:sz w:val="22"/>
              </w:rPr>
              <w:t xml:space="preserve">Eil. Nr. </w:t>
            </w:r>
          </w:p>
        </w:tc>
        <w:tc>
          <w:tcPr>
            <w:tcW w:w="1820" w:type="dxa"/>
            <w:shd w:val="clear" w:color="auto" w:fill="FDE9D9" w:themeFill="accent6" w:themeFillTint="33"/>
            <w:vAlign w:val="center"/>
          </w:tcPr>
          <w:p w14:paraId="6A77A37E" w14:textId="4E5FE72B" w:rsidR="00BD70A5" w:rsidRPr="00616367" w:rsidRDefault="00BD70A5" w:rsidP="00AD1AF2">
            <w:pPr>
              <w:jc w:val="center"/>
              <w:rPr>
                <w:rFonts w:cs="Times New Roman"/>
                <w:b/>
                <w:sz w:val="22"/>
              </w:rPr>
            </w:pPr>
            <w:r w:rsidRPr="00616367">
              <w:rPr>
                <w:rFonts w:cs="Times New Roman"/>
                <w:b/>
                <w:sz w:val="22"/>
              </w:rPr>
              <w:t>Susirinkimo data</w:t>
            </w:r>
          </w:p>
        </w:tc>
        <w:tc>
          <w:tcPr>
            <w:tcW w:w="5982" w:type="dxa"/>
            <w:shd w:val="clear" w:color="auto" w:fill="FDE9D9" w:themeFill="accent6" w:themeFillTint="33"/>
            <w:vAlign w:val="center"/>
          </w:tcPr>
          <w:p w14:paraId="0AC802E0" w14:textId="7F9878CD" w:rsidR="00BD70A5" w:rsidRPr="00616367" w:rsidRDefault="00BD70A5" w:rsidP="00AD1AF2">
            <w:pPr>
              <w:jc w:val="center"/>
              <w:rPr>
                <w:rFonts w:cs="Times New Roman"/>
                <w:b/>
                <w:sz w:val="22"/>
              </w:rPr>
            </w:pPr>
            <w:r w:rsidRPr="00616367">
              <w:rPr>
                <w:rFonts w:cs="Times New Roman"/>
                <w:b/>
                <w:sz w:val="22"/>
              </w:rPr>
              <w:t>Svarstyti klausimai</w:t>
            </w:r>
          </w:p>
        </w:tc>
        <w:tc>
          <w:tcPr>
            <w:tcW w:w="2154" w:type="dxa"/>
            <w:shd w:val="clear" w:color="auto" w:fill="FDE9D9" w:themeFill="accent6" w:themeFillTint="33"/>
            <w:vAlign w:val="center"/>
          </w:tcPr>
          <w:p w14:paraId="362306A5" w14:textId="34ECD0E6" w:rsidR="00BD70A5" w:rsidRPr="00616367" w:rsidRDefault="00BD70A5" w:rsidP="00BD70A5">
            <w:pPr>
              <w:jc w:val="center"/>
              <w:rPr>
                <w:rFonts w:cs="Times New Roman"/>
                <w:b/>
                <w:sz w:val="22"/>
              </w:rPr>
            </w:pPr>
            <w:r w:rsidRPr="00616367">
              <w:rPr>
                <w:rFonts w:cs="Times New Roman"/>
                <w:b/>
                <w:sz w:val="22"/>
              </w:rPr>
              <w:t>Bendras VPS vykdytojos narių skaičius susirinkimo dieną</w:t>
            </w:r>
          </w:p>
        </w:tc>
        <w:tc>
          <w:tcPr>
            <w:tcW w:w="2216" w:type="dxa"/>
            <w:gridSpan w:val="3"/>
            <w:shd w:val="clear" w:color="auto" w:fill="FDE9D9" w:themeFill="accent6" w:themeFillTint="33"/>
          </w:tcPr>
          <w:p w14:paraId="7AEB3ECB" w14:textId="3C20194B" w:rsidR="00BD70A5" w:rsidRPr="00616367" w:rsidRDefault="00232E7F" w:rsidP="00BD70A5">
            <w:pPr>
              <w:jc w:val="center"/>
              <w:rPr>
                <w:rFonts w:cs="Times New Roman"/>
                <w:b/>
                <w:sz w:val="22"/>
              </w:rPr>
            </w:pPr>
            <w:r w:rsidRPr="00616367">
              <w:rPr>
                <w:rFonts w:cs="Times New Roman"/>
                <w:b/>
                <w:sz w:val="22"/>
              </w:rPr>
              <w:t>Faktinis VPS vykdytojos visuotinio narių surinkime dalyvavusiųjų narių skaičius</w:t>
            </w:r>
          </w:p>
        </w:tc>
        <w:tc>
          <w:tcPr>
            <w:tcW w:w="2178" w:type="dxa"/>
            <w:gridSpan w:val="2"/>
            <w:shd w:val="clear" w:color="auto" w:fill="FDE9D9" w:themeFill="accent6" w:themeFillTint="33"/>
            <w:vAlign w:val="center"/>
          </w:tcPr>
          <w:p w14:paraId="78C2B56A" w14:textId="26BD76AD" w:rsidR="00BD70A5" w:rsidRPr="00616367" w:rsidRDefault="00E84B53" w:rsidP="00BD70A5">
            <w:pPr>
              <w:jc w:val="center"/>
              <w:rPr>
                <w:rFonts w:cs="Times New Roman"/>
                <w:b/>
                <w:sz w:val="22"/>
              </w:rPr>
            </w:pPr>
            <w:r w:rsidRPr="00616367">
              <w:rPr>
                <w:rFonts w:cs="Times New Roman"/>
                <w:b/>
                <w:sz w:val="22"/>
              </w:rPr>
              <w:t>Santykis</w:t>
            </w:r>
            <w:r w:rsidR="00BD70A5" w:rsidRPr="00616367">
              <w:rPr>
                <w:rFonts w:cs="Times New Roman"/>
                <w:b/>
                <w:sz w:val="22"/>
              </w:rPr>
              <w:t xml:space="preserve"> tarp faktinio dalyvių skaičiaus ir bendro narių skaičiaus</w:t>
            </w:r>
            <w:r w:rsidRPr="00616367">
              <w:rPr>
                <w:rFonts w:cs="Times New Roman"/>
                <w:b/>
                <w:sz w:val="22"/>
              </w:rPr>
              <w:t xml:space="preserve"> (proc.)</w:t>
            </w:r>
          </w:p>
        </w:tc>
      </w:tr>
      <w:tr w:rsidR="00BD70A5" w:rsidRPr="00616367" w14:paraId="528F1FC8" w14:textId="77777777" w:rsidTr="00674EE4">
        <w:tc>
          <w:tcPr>
            <w:tcW w:w="840" w:type="dxa"/>
            <w:shd w:val="clear" w:color="auto" w:fill="auto"/>
            <w:vAlign w:val="center"/>
          </w:tcPr>
          <w:p w14:paraId="52B0FAD5" w14:textId="57C32A79" w:rsidR="00BD70A5" w:rsidRPr="00616367" w:rsidRDefault="00BD70A5" w:rsidP="0079465F">
            <w:pPr>
              <w:jc w:val="center"/>
              <w:rPr>
                <w:rFonts w:cs="Times New Roman"/>
                <w:b/>
                <w:sz w:val="22"/>
              </w:rPr>
            </w:pPr>
            <w:r w:rsidRPr="00616367">
              <w:rPr>
                <w:rFonts w:cs="Times New Roman"/>
                <w:b/>
                <w:sz w:val="22"/>
              </w:rPr>
              <w:t>I</w:t>
            </w:r>
          </w:p>
        </w:tc>
        <w:tc>
          <w:tcPr>
            <w:tcW w:w="1820" w:type="dxa"/>
            <w:shd w:val="clear" w:color="auto" w:fill="auto"/>
            <w:vAlign w:val="center"/>
          </w:tcPr>
          <w:p w14:paraId="6A93AB99" w14:textId="75415698" w:rsidR="00BD70A5" w:rsidRPr="00616367" w:rsidRDefault="00BD70A5" w:rsidP="0079465F">
            <w:pPr>
              <w:jc w:val="center"/>
              <w:rPr>
                <w:rFonts w:cs="Times New Roman"/>
                <w:b/>
                <w:sz w:val="22"/>
              </w:rPr>
            </w:pPr>
            <w:r w:rsidRPr="00616367">
              <w:rPr>
                <w:rFonts w:cs="Times New Roman"/>
                <w:b/>
                <w:sz w:val="22"/>
              </w:rPr>
              <w:t>II</w:t>
            </w:r>
          </w:p>
        </w:tc>
        <w:tc>
          <w:tcPr>
            <w:tcW w:w="5982" w:type="dxa"/>
            <w:shd w:val="clear" w:color="auto" w:fill="auto"/>
            <w:vAlign w:val="center"/>
          </w:tcPr>
          <w:p w14:paraId="3E2AEDD7" w14:textId="66A401F9" w:rsidR="00BD70A5" w:rsidRPr="00616367" w:rsidRDefault="00BD70A5" w:rsidP="0079465F">
            <w:pPr>
              <w:jc w:val="center"/>
              <w:rPr>
                <w:rFonts w:cs="Times New Roman"/>
                <w:b/>
                <w:sz w:val="22"/>
              </w:rPr>
            </w:pPr>
            <w:r w:rsidRPr="00616367">
              <w:rPr>
                <w:rFonts w:cs="Times New Roman"/>
                <w:b/>
                <w:sz w:val="22"/>
              </w:rPr>
              <w:t>III</w:t>
            </w:r>
          </w:p>
        </w:tc>
        <w:tc>
          <w:tcPr>
            <w:tcW w:w="2154" w:type="dxa"/>
            <w:shd w:val="clear" w:color="auto" w:fill="auto"/>
            <w:vAlign w:val="center"/>
          </w:tcPr>
          <w:p w14:paraId="0FF3221B" w14:textId="3CEC97EE" w:rsidR="00BD70A5" w:rsidRPr="00616367" w:rsidRDefault="00BD70A5" w:rsidP="0079465F">
            <w:pPr>
              <w:jc w:val="center"/>
              <w:rPr>
                <w:rFonts w:cs="Times New Roman"/>
                <w:b/>
                <w:sz w:val="22"/>
              </w:rPr>
            </w:pPr>
            <w:r w:rsidRPr="00616367">
              <w:rPr>
                <w:rFonts w:cs="Times New Roman"/>
                <w:b/>
                <w:sz w:val="22"/>
              </w:rPr>
              <w:t>IV</w:t>
            </w:r>
          </w:p>
        </w:tc>
        <w:tc>
          <w:tcPr>
            <w:tcW w:w="2216" w:type="dxa"/>
            <w:gridSpan w:val="3"/>
            <w:shd w:val="clear" w:color="auto" w:fill="auto"/>
            <w:vAlign w:val="center"/>
          </w:tcPr>
          <w:p w14:paraId="1EC135FE" w14:textId="77777777" w:rsidR="00BD70A5" w:rsidRPr="00616367" w:rsidRDefault="00BD70A5" w:rsidP="0079465F">
            <w:pPr>
              <w:jc w:val="center"/>
              <w:rPr>
                <w:rFonts w:cs="Times New Roman"/>
                <w:b/>
                <w:sz w:val="22"/>
              </w:rPr>
            </w:pPr>
            <w:r w:rsidRPr="00616367">
              <w:rPr>
                <w:rFonts w:cs="Times New Roman"/>
                <w:b/>
                <w:sz w:val="22"/>
              </w:rPr>
              <w:t>V</w:t>
            </w:r>
          </w:p>
        </w:tc>
        <w:tc>
          <w:tcPr>
            <w:tcW w:w="2178" w:type="dxa"/>
            <w:gridSpan w:val="2"/>
            <w:shd w:val="clear" w:color="auto" w:fill="auto"/>
            <w:vAlign w:val="center"/>
          </w:tcPr>
          <w:p w14:paraId="7D7026D8" w14:textId="63AD5A3B" w:rsidR="00BD70A5" w:rsidRPr="00616367" w:rsidRDefault="00BD70A5" w:rsidP="0079465F">
            <w:pPr>
              <w:jc w:val="center"/>
              <w:rPr>
                <w:rFonts w:cs="Times New Roman"/>
                <w:b/>
                <w:sz w:val="22"/>
              </w:rPr>
            </w:pPr>
            <w:r w:rsidRPr="00616367">
              <w:rPr>
                <w:rFonts w:cs="Times New Roman"/>
                <w:b/>
                <w:sz w:val="22"/>
              </w:rPr>
              <w:t>VI</w:t>
            </w:r>
          </w:p>
        </w:tc>
      </w:tr>
      <w:tr w:rsidR="00BD70A5" w:rsidRPr="00616367" w14:paraId="74C921D8" w14:textId="77777777" w:rsidTr="00674EE4">
        <w:tc>
          <w:tcPr>
            <w:tcW w:w="840" w:type="dxa"/>
            <w:shd w:val="clear" w:color="auto" w:fill="auto"/>
            <w:vAlign w:val="center"/>
          </w:tcPr>
          <w:p w14:paraId="40AFAF92" w14:textId="49B64667" w:rsidR="00BD70A5" w:rsidRPr="00616367" w:rsidRDefault="00DC316B" w:rsidP="0079465F">
            <w:pPr>
              <w:jc w:val="center"/>
              <w:rPr>
                <w:rFonts w:cs="Times New Roman"/>
                <w:sz w:val="22"/>
              </w:rPr>
            </w:pPr>
            <w:r w:rsidRPr="00616367">
              <w:rPr>
                <w:rFonts w:cs="Times New Roman"/>
                <w:sz w:val="22"/>
              </w:rPr>
              <w:t>3</w:t>
            </w:r>
            <w:r w:rsidR="00BD70A5" w:rsidRPr="00616367">
              <w:rPr>
                <w:rFonts w:cs="Times New Roman"/>
                <w:sz w:val="22"/>
              </w:rPr>
              <w:t>.1.1.</w:t>
            </w:r>
          </w:p>
        </w:tc>
        <w:tc>
          <w:tcPr>
            <w:tcW w:w="1820" w:type="dxa"/>
            <w:shd w:val="clear" w:color="auto" w:fill="auto"/>
            <w:vAlign w:val="center"/>
          </w:tcPr>
          <w:p w14:paraId="2EEF5958" w14:textId="45E8588B" w:rsidR="00BD70A5" w:rsidRPr="00616367" w:rsidRDefault="00AD1AF2" w:rsidP="0079465F">
            <w:pPr>
              <w:jc w:val="center"/>
              <w:rPr>
                <w:rFonts w:cs="Times New Roman"/>
                <w:sz w:val="22"/>
              </w:rPr>
            </w:pPr>
            <w:r w:rsidRPr="00616367">
              <w:rPr>
                <w:rFonts w:cs="Times New Roman"/>
                <w:sz w:val="22"/>
              </w:rPr>
              <w:t>202</w:t>
            </w:r>
            <w:r w:rsidR="00787ACE">
              <w:rPr>
                <w:rFonts w:cs="Times New Roman"/>
                <w:sz w:val="22"/>
              </w:rPr>
              <w:t>1</w:t>
            </w:r>
            <w:r w:rsidRPr="00616367">
              <w:rPr>
                <w:rFonts w:cs="Times New Roman"/>
                <w:sz w:val="22"/>
              </w:rPr>
              <w:t>-0</w:t>
            </w:r>
            <w:r w:rsidR="0055416E" w:rsidRPr="00616367">
              <w:rPr>
                <w:rFonts w:cs="Times New Roman"/>
                <w:sz w:val="22"/>
              </w:rPr>
              <w:t>4</w:t>
            </w:r>
            <w:r w:rsidRPr="00616367">
              <w:rPr>
                <w:rFonts w:cs="Times New Roman"/>
                <w:sz w:val="22"/>
              </w:rPr>
              <w:t>-</w:t>
            </w:r>
            <w:r w:rsidR="0055416E" w:rsidRPr="00616367">
              <w:rPr>
                <w:rFonts w:cs="Times New Roman"/>
                <w:sz w:val="22"/>
              </w:rPr>
              <w:t>28</w:t>
            </w:r>
          </w:p>
        </w:tc>
        <w:tc>
          <w:tcPr>
            <w:tcW w:w="5982" w:type="dxa"/>
            <w:shd w:val="clear" w:color="auto" w:fill="auto"/>
            <w:vAlign w:val="center"/>
          </w:tcPr>
          <w:p w14:paraId="2F434EA0" w14:textId="5DDD9A4D" w:rsidR="00BD70A5" w:rsidRPr="00616367" w:rsidRDefault="00AD1AF2" w:rsidP="0012473A">
            <w:pPr>
              <w:jc w:val="both"/>
              <w:rPr>
                <w:rFonts w:cs="Times New Roman"/>
                <w:sz w:val="22"/>
              </w:rPr>
            </w:pPr>
            <w:r w:rsidRPr="00616367">
              <w:rPr>
                <w:rFonts w:eastAsia="Calibri" w:cs="Arial"/>
                <w:sz w:val="22"/>
              </w:rPr>
              <w:t>VPS įgyvendinimo stebėsenos ataskaitos už 20</w:t>
            </w:r>
            <w:r w:rsidR="00787ACE">
              <w:rPr>
                <w:rFonts w:eastAsia="Calibri" w:cs="Arial"/>
                <w:sz w:val="22"/>
              </w:rPr>
              <w:t>20</w:t>
            </w:r>
            <w:r w:rsidRPr="00616367">
              <w:rPr>
                <w:rFonts w:eastAsia="Calibri" w:cs="Arial"/>
                <w:sz w:val="22"/>
              </w:rPr>
              <w:t xml:space="preserve"> m. (VVG veiklos ataskaitos) tvirtinimas</w:t>
            </w:r>
          </w:p>
        </w:tc>
        <w:tc>
          <w:tcPr>
            <w:tcW w:w="2154" w:type="dxa"/>
            <w:shd w:val="clear" w:color="auto" w:fill="auto"/>
            <w:vAlign w:val="center"/>
          </w:tcPr>
          <w:p w14:paraId="442C18CE" w14:textId="0C103196" w:rsidR="00BD70A5" w:rsidRPr="00616367" w:rsidRDefault="00AD1AF2" w:rsidP="0079465F">
            <w:pPr>
              <w:jc w:val="center"/>
              <w:rPr>
                <w:rFonts w:cs="Times New Roman"/>
                <w:sz w:val="22"/>
              </w:rPr>
            </w:pPr>
            <w:r w:rsidRPr="00616367">
              <w:rPr>
                <w:rFonts w:cs="Times New Roman"/>
                <w:sz w:val="22"/>
              </w:rPr>
              <w:t>7</w:t>
            </w:r>
            <w:r w:rsidR="00787ACE">
              <w:rPr>
                <w:rFonts w:cs="Times New Roman"/>
                <w:sz w:val="22"/>
              </w:rPr>
              <w:t>2</w:t>
            </w:r>
          </w:p>
        </w:tc>
        <w:tc>
          <w:tcPr>
            <w:tcW w:w="2216" w:type="dxa"/>
            <w:gridSpan w:val="3"/>
            <w:shd w:val="clear" w:color="auto" w:fill="auto"/>
            <w:vAlign w:val="center"/>
          </w:tcPr>
          <w:p w14:paraId="61EF314C" w14:textId="7AA2705A" w:rsidR="00BD70A5" w:rsidRPr="00616367" w:rsidRDefault="00787ACE" w:rsidP="0079465F">
            <w:pPr>
              <w:jc w:val="center"/>
              <w:rPr>
                <w:rFonts w:cs="Times New Roman"/>
                <w:sz w:val="22"/>
              </w:rPr>
            </w:pPr>
            <w:r>
              <w:rPr>
                <w:rFonts w:cs="Times New Roman"/>
                <w:sz w:val="22"/>
              </w:rPr>
              <w:t>43</w:t>
            </w:r>
          </w:p>
        </w:tc>
        <w:tc>
          <w:tcPr>
            <w:tcW w:w="2178" w:type="dxa"/>
            <w:gridSpan w:val="2"/>
            <w:shd w:val="clear" w:color="auto" w:fill="auto"/>
            <w:vAlign w:val="center"/>
          </w:tcPr>
          <w:p w14:paraId="6AC07804" w14:textId="7B7CBCEE" w:rsidR="00BD70A5" w:rsidRPr="00616367" w:rsidRDefault="00787ACE" w:rsidP="0079465F">
            <w:pPr>
              <w:jc w:val="center"/>
              <w:rPr>
                <w:rFonts w:cs="Times New Roman"/>
                <w:sz w:val="22"/>
              </w:rPr>
            </w:pPr>
            <w:r>
              <w:rPr>
                <w:rFonts w:cs="Times New Roman"/>
                <w:sz w:val="22"/>
              </w:rPr>
              <w:t>59,72</w:t>
            </w:r>
          </w:p>
        </w:tc>
      </w:tr>
      <w:tr w:rsidR="00BD70A5" w:rsidRPr="00616367" w14:paraId="123F913B" w14:textId="77777777" w:rsidTr="00674EE4">
        <w:tc>
          <w:tcPr>
            <w:tcW w:w="840" w:type="dxa"/>
            <w:shd w:val="clear" w:color="auto" w:fill="auto"/>
            <w:vAlign w:val="center"/>
          </w:tcPr>
          <w:p w14:paraId="69AD22A8" w14:textId="526E771D" w:rsidR="00BD70A5" w:rsidRPr="00616367" w:rsidRDefault="00DC316B" w:rsidP="0079465F">
            <w:pPr>
              <w:jc w:val="center"/>
              <w:rPr>
                <w:rFonts w:cs="Times New Roman"/>
                <w:sz w:val="22"/>
              </w:rPr>
            </w:pPr>
            <w:r w:rsidRPr="00616367">
              <w:rPr>
                <w:rFonts w:cs="Times New Roman"/>
                <w:sz w:val="22"/>
              </w:rPr>
              <w:t>3</w:t>
            </w:r>
            <w:r w:rsidR="00BD70A5" w:rsidRPr="00616367">
              <w:rPr>
                <w:rFonts w:cs="Times New Roman"/>
                <w:sz w:val="22"/>
              </w:rPr>
              <w:t>.1.2.</w:t>
            </w:r>
          </w:p>
        </w:tc>
        <w:tc>
          <w:tcPr>
            <w:tcW w:w="1820" w:type="dxa"/>
            <w:shd w:val="clear" w:color="auto" w:fill="auto"/>
            <w:vAlign w:val="center"/>
          </w:tcPr>
          <w:p w14:paraId="32177FD1" w14:textId="4C9501B1" w:rsidR="00BD70A5" w:rsidRPr="00616367" w:rsidRDefault="00AD1AF2" w:rsidP="0079465F">
            <w:pPr>
              <w:jc w:val="center"/>
              <w:rPr>
                <w:rFonts w:cs="Times New Roman"/>
                <w:sz w:val="22"/>
              </w:rPr>
            </w:pPr>
            <w:r w:rsidRPr="00616367">
              <w:rPr>
                <w:rFonts w:cs="Times New Roman"/>
                <w:sz w:val="22"/>
              </w:rPr>
              <w:t>202</w:t>
            </w:r>
            <w:r w:rsidR="00787ACE">
              <w:rPr>
                <w:rFonts w:cs="Times New Roman"/>
                <w:sz w:val="22"/>
              </w:rPr>
              <w:t>1</w:t>
            </w:r>
            <w:r w:rsidRPr="00616367">
              <w:rPr>
                <w:rFonts w:cs="Times New Roman"/>
                <w:sz w:val="22"/>
              </w:rPr>
              <w:t>-07-</w:t>
            </w:r>
            <w:r w:rsidR="00787ACE">
              <w:rPr>
                <w:rFonts w:cs="Times New Roman"/>
                <w:sz w:val="22"/>
              </w:rPr>
              <w:t>21</w:t>
            </w:r>
          </w:p>
        </w:tc>
        <w:tc>
          <w:tcPr>
            <w:tcW w:w="5982" w:type="dxa"/>
            <w:shd w:val="clear" w:color="auto" w:fill="auto"/>
            <w:vAlign w:val="center"/>
          </w:tcPr>
          <w:p w14:paraId="4A8F4746" w14:textId="77FB9D91" w:rsidR="00BD70A5" w:rsidRPr="00616367" w:rsidRDefault="00AD1AF2" w:rsidP="0012473A">
            <w:pPr>
              <w:jc w:val="both"/>
              <w:rPr>
                <w:rFonts w:cs="Times New Roman"/>
                <w:sz w:val="22"/>
              </w:rPr>
            </w:pPr>
            <w:r w:rsidRPr="00616367">
              <w:rPr>
                <w:rFonts w:eastAsia="Calibri" w:cs="Arial"/>
                <w:sz w:val="22"/>
              </w:rPr>
              <w:t>VVG kolegialaus valdymo organo (valdybos) nari</w:t>
            </w:r>
            <w:r w:rsidR="00787ACE">
              <w:rPr>
                <w:rFonts w:eastAsia="Calibri" w:cs="Arial"/>
                <w:sz w:val="22"/>
              </w:rPr>
              <w:t>o</w:t>
            </w:r>
            <w:r w:rsidRPr="00616367">
              <w:rPr>
                <w:rFonts w:eastAsia="Calibri" w:cs="Arial"/>
                <w:sz w:val="22"/>
              </w:rPr>
              <w:t xml:space="preserve"> rinkimai</w:t>
            </w:r>
            <w:r w:rsidR="0012473A" w:rsidRPr="00616367">
              <w:rPr>
                <w:rFonts w:eastAsia="Calibri" w:cs="Times New Roman"/>
                <w:sz w:val="22"/>
              </w:rPr>
              <w:t xml:space="preserve"> bei pateikta informacija apie vietos plėtros strategijos įgyvendinimo eigą bei pristatyti tarpinio pažangos vertinimo rezultatai.</w:t>
            </w:r>
          </w:p>
        </w:tc>
        <w:tc>
          <w:tcPr>
            <w:tcW w:w="2154" w:type="dxa"/>
            <w:shd w:val="clear" w:color="auto" w:fill="auto"/>
            <w:vAlign w:val="center"/>
          </w:tcPr>
          <w:p w14:paraId="75AE13CE" w14:textId="35E5A2D5" w:rsidR="00BD70A5" w:rsidRPr="00616367" w:rsidRDefault="00AD1AF2" w:rsidP="0079465F">
            <w:pPr>
              <w:jc w:val="center"/>
              <w:rPr>
                <w:rFonts w:cs="Times New Roman"/>
                <w:sz w:val="22"/>
              </w:rPr>
            </w:pPr>
            <w:r w:rsidRPr="00616367">
              <w:rPr>
                <w:rFonts w:cs="Times New Roman"/>
                <w:sz w:val="22"/>
              </w:rPr>
              <w:t>7</w:t>
            </w:r>
            <w:r w:rsidR="00787ACE">
              <w:rPr>
                <w:rFonts w:cs="Times New Roman"/>
                <w:sz w:val="22"/>
              </w:rPr>
              <w:t>2</w:t>
            </w:r>
          </w:p>
        </w:tc>
        <w:tc>
          <w:tcPr>
            <w:tcW w:w="2216" w:type="dxa"/>
            <w:gridSpan w:val="3"/>
            <w:shd w:val="clear" w:color="auto" w:fill="auto"/>
            <w:vAlign w:val="center"/>
          </w:tcPr>
          <w:p w14:paraId="2DD3CF8F" w14:textId="5671A50B" w:rsidR="00BD70A5" w:rsidRPr="00616367" w:rsidRDefault="00AD1AF2" w:rsidP="0079465F">
            <w:pPr>
              <w:jc w:val="center"/>
              <w:rPr>
                <w:rFonts w:cs="Times New Roman"/>
                <w:sz w:val="22"/>
              </w:rPr>
            </w:pPr>
            <w:r w:rsidRPr="00616367">
              <w:rPr>
                <w:rFonts w:cs="Times New Roman"/>
                <w:sz w:val="22"/>
              </w:rPr>
              <w:t>4</w:t>
            </w:r>
            <w:r w:rsidR="00787ACE">
              <w:rPr>
                <w:rFonts w:cs="Times New Roman"/>
                <w:sz w:val="22"/>
              </w:rPr>
              <w:t>2</w:t>
            </w:r>
          </w:p>
        </w:tc>
        <w:tc>
          <w:tcPr>
            <w:tcW w:w="2178" w:type="dxa"/>
            <w:gridSpan w:val="2"/>
            <w:shd w:val="clear" w:color="auto" w:fill="auto"/>
            <w:vAlign w:val="center"/>
          </w:tcPr>
          <w:p w14:paraId="323ABBB3" w14:textId="096E86F0" w:rsidR="00BD70A5" w:rsidRPr="00616367" w:rsidRDefault="00787ACE" w:rsidP="0079465F">
            <w:pPr>
              <w:jc w:val="center"/>
              <w:rPr>
                <w:rFonts w:cs="Times New Roman"/>
                <w:sz w:val="22"/>
              </w:rPr>
            </w:pPr>
            <w:r>
              <w:rPr>
                <w:rFonts w:cs="Times New Roman"/>
                <w:sz w:val="22"/>
              </w:rPr>
              <w:t>58,33</w:t>
            </w:r>
          </w:p>
        </w:tc>
      </w:tr>
      <w:tr w:rsidR="00232E7F" w:rsidRPr="00616367" w14:paraId="143CF5F3" w14:textId="77777777" w:rsidTr="00674EE4">
        <w:tc>
          <w:tcPr>
            <w:tcW w:w="840" w:type="dxa"/>
            <w:shd w:val="clear" w:color="auto" w:fill="FEF4EC"/>
            <w:vAlign w:val="center"/>
          </w:tcPr>
          <w:p w14:paraId="7038B69C" w14:textId="0F3113D2" w:rsidR="00232E7F" w:rsidRPr="00616367" w:rsidRDefault="00232E7F" w:rsidP="0079465F">
            <w:pPr>
              <w:jc w:val="center"/>
              <w:rPr>
                <w:rFonts w:cs="Times New Roman"/>
                <w:sz w:val="22"/>
              </w:rPr>
            </w:pPr>
          </w:p>
        </w:tc>
        <w:tc>
          <w:tcPr>
            <w:tcW w:w="7802" w:type="dxa"/>
            <w:gridSpan w:val="2"/>
            <w:shd w:val="clear" w:color="auto" w:fill="FEF4EC"/>
            <w:vAlign w:val="center"/>
          </w:tcPr>
          <w:p w14:paraId="233C611B" w14:textId="5E6A9AAC" w:rsidR="00232E7F" w:rsidRPr="00616367" w:rsidRDefault="00232E7F" w:rsidP="00232E7F">
            <w:pPr>
              <w:jc w:val="right"/>
              <w:rPr>
                <w:rFonts w:cs="Times New Roman"/>
                <w:b/>
                <w:sz w:val="22"/>
              </w:rPr>
            </w:pPr>
            <w:r w:rsidRPr="00616367">
              <w:rPr>
                <w:rFonts w:cs="Times New Roman"/>
                <w:b/>
                <w:sz w:val="22"/>
              </w:rPr>
              <w:t>Vidurkis:</w:t>
            </w:r>
          </w:p>
        </w:tc>
        <w:tc>
          <w:tcPr>
            <w:tcW w:w="2154" w:type="dxa"/>
            <w:shd w:val="clear" w:color="auto" w:fill="FEF4EC"/>
            <w:vAlign w:val="center"/>
          </w:tcPr>
          <w:p w14:paraId="5E660FD7" w14:textId="31BF4DCE" w:rsidR="00232E7F" w:rsidRPr="00616367" w:rsidRDefault="00AD1AF2" w:rsidP="0079465F">
            <w:pPr>
              <w:jc w:val="center"/>
              <w:rPr>
                <w:rFonts w:cs="Times New Roman"/>
                <w:b/>
                <w:sz w:val="22"/>
              </w:rPr>
            </w:pPr>
            <w:r w:rsidRPr="00616367">
              <w:rPr>
                <w:rFonts w:cs="Times New Roman"/>
                <w:b/>
                <w:sz w:val="22"/>
              </w:rPr>
              <w:t>7</w:t>
            </w:r>
            <w:r w:rsidR="00787ACE">
              <w:rPr>
                <w:rFonts w:cs="Times New Roman"/>
                <w:b/>
                <w:sz w:val="22"/>
              </w:rPr>
              <w:t>2</w:t>
            </w:r>
          </w:p>
        </w:tc>
        <w:tc>
          <w:tcPr>
            <w:tcW w:w="2216" w:type="dxa"/>
            <w:gridSpan w:val="3"/>
            <w:shd w:val="clear" w:color="auto" w:fill="FEF4EC"/>
            <w:vAlign w:val="center"/>
          </w:tcPr>
          <w:p w14:paraId="0C7A8C71" w14:textId="7C8AA547" w:rsidR="00232E7F" w:rsidRPr="00616367" w:rsidRDefault="00787ACE" w:rsidP="0079465F">
            <w:pPr>
              <w:jc w:val="center"/>
              <w:rPr>
                <w:rFonts w:cs="Times New Roman"/>
                <w:b/>
                <w:sz w:val="22"/>
              </w:rPr>
            </w:pPr>
            <w:r>
              <w:rPr>
                <w:rFonts w:cs="Times New Roman"/>
                <w:b/>
                <w:sz w:val="22"/>
              </w:rPr>
              <w:t>42,5</w:t>
            </w:r>
          </w:p>
        </w:tc>
        <w:tc>
          <w:tcPr>
            <w:tcW w:w="2178" w:type="dxa"/>
            <w:gridSpan w:val="2"/>
            <w:shd w:val="clear" w:color="auto" w:fill="FEF4EC"/>
            <w:vAlign w:val="center"/>
          </w:tcPr>
          <w:p w14:paraId="546A7CA7" w14:textId="37F06726" w:rsidR="00232E7F" w:rsidRPr="00616367" w:rsidRDefault="00787ACE" w:rsidP="0079465F">
            <w:pPr>
              <w:jc w:val="center"/>
              <w:rPr>
                <w:rFonts w:cs="Times New Roman"/>
                <w:b/>
                <w:sz w:val="22"/>
              </w:rPr>
            </w:pPr>
            <w:r>
              <w:rPr>
                <w:rFonts w:cs="Times New Roman"/>
                <w:b/>
                <w:sz w:val="22"/>
              </w:rPr>
              <w:t>59,03</w:t>
            </w:r>
          </w:p>
        </w:tc>
      </w:tr>
      <w:tr w:rsidR="00077C93" w:rsidRPr="00616367" w14:paraId="450102D8" w14:textId="77777777" w:rsidTr="00674EE4">
        <w:tc>
          <w:tcPr>
            <w:tcW w:w="840" w:type="dxa"/>
            <w:shd w:val="clear" w:color="auto" w:fill="FDE9D9" w:themeFill="accent6" w:themeFillTint="33"/>
            <w:vAlign w:val="center"/>
          </w:tcPr>
          <w:p w14:paraId="4547B26B" w14:textId="0F6DB5C1" w:rsidR="00077C93" w:rsidRPr="00616367" w:rsidRDefault="00DC316B" w:rsidP="0079465F">
            <w:pPr>
              <w:jc w:val="center"/>
              <w:rPr>
                <w:rFonts w:cs="Times New Roman"/>
                <w:b/>
                <w:sz w:val="22"/>
              </w:rPr>
            </w:pPr>
            <w:r w:rsidRPr="00616367">
              <w:rPr>
                <w:rFonts w:cs="Times New Roman"/>
                <w:b/>
                <w:sz w:val="22"/>
              </w:rPr>
              <w:t>3</w:t>
            </w:r>
            <w:r w:rsidR="00077C93" w:rsidRPr="00616367">
              <w:rPr>
                <w:rFonts w:cs="Times New Roman"/>
                <w:b/>
                <w:sz w:val="22"/>
              </w:rPr>
              <w:t>.2.</w:t>
            </w:r>
          </w:p>
        </w:tc>
        <w:tc>
          <w:tcPr>
            <w:tcW w:w="14354" w:type="dxa"/>
            <w:gridSpan w:val="8"/>
            <w:shd w:val="clear" w:color="auto" w:fill="FDE9D9" w:themeFill="accent6" w:themeFillTint="33"/>
            <w:vAlign w:val="center"/>
          </w:tcPr>
          <w:p w14:paraId="2C07DEF4" w14:textId="4CB7CF7D" w:rsidR="00077C93" w:rsidRPr="00616367" w:rsidRDefault="00077C93" w:rsidP="00077C93">
            <w:pPr>
              <w:jc w:val="both"/>
              <w:rPr>
                <w:rFonts w:cs="Times New Roman"/>
                <w:b/>
                <w:sz w:val="22"/>
              </w:rPr>
            </w:pPr>
            <w:r w:rsidRPr="00616367">
              <w:rPr>
                <w:rFonts w:cs="Times New Roman"/>
                <w:b/>
                <w:sz w:val="22"/>
              </w:rPr>
              <w:t>Informacija apie VPS vykdytojos narių pokyčius</w:t>
            </w:r>
          </w:p>
        </w:tc>
      </w:tr>
      <w:tr w:rsidR="00C33D3C" w:rsidRPr="00616367" w14:paraId="162FD7F0" w14:textId="77777777" w:rsidTr="00674EE4">
        <w:tc>
          <w:tcPr>
            <w:tcW w:w="840" w:type="dxa"/>
            <w:shd w:val="clear" w:color="auto" w:fill="FDE9D9" w:themeFill="accent6" w:themeFillTint="33"/>
            <w:vAlign w:val="center"/>
          </w:tcPr>
          <w:p w14:paraId="09705E4A" w14:textId="5F22CE3A" w:rsidR="00C33D3C" w:rsidRPr="00616367" w:rsidRDefault="00C33D3C" w:rsidP="00077C93">
            <w:pPr>
              <w:jc w:val="center"/>
              <w:rPr>
                <w:rFonts w:cs="Times New Roman"/>
                <w:b/>
                <w:sz w:val="22"/>
              </w:rPr>
            </w:pPr>
            <w:r w:rsidRPr="00616367">
              <w:rPr>
                <w:rFonts w:cs="Times New Roman"/>
                <w:b/>
                <w:sz w:val="22"/>
              </w:rPr>
              <w:t>Eil. Nr.</w:t>
            </w:r>
          </w:p>
        </w:tc>
        <w:tc>
          <w:tcPr>
            <w:tcW w:w="10640" w:type="dxa"/>
            <w:gridSpan w:val="4"/>
            <w:shd w:val="clear" w:color="auto" w:fill="FDE9D9" w:themeFill="accent6" w:themeFillTint="33"/>
            <w:vAlign w:val="center"/>
          </w:tcPr>
          <w:p w14:paraId="15554FAF" w14:textId="637EF865" w:rsidR="00C33D3C" w:rsidRPr="00616367" w:rsidRDefault="00C33D3C" w:rsidP="00077C93">
            <w:pPr>
              <w:jc w:val="center"/>
              <w:rPr>
                <w:rFonts w:cs="Times New Roman"/>
                <w:b/>
                <w:sz w:val="22"/>
              </w:rPr>
            </w:pPr>
            <w:r w:rsidRPr="00616367">
              <w:rPr>
                <w:rFonts w:cs="Times New Roman"/>
                <w:b/>
                <w:sz w:val="22"/>
              </w:rPr>
              <w:t>Reikšmė</w:t>
            </w:r>
          </w:p>
        </w:tc>
        <w:tc>
          <w:tcPr>
            <w:tcW w:w="1292" w:type="dxa"/>
            <w:shd w:val="clear" w:color="auto" w:fill="FDE9D9" w:themeFill="accent6" w:themeFillTint="33"/>
            <w:vAlign w:val="center"/>
          </w:tcPr>
          <w:p w14:paraId="723A7C5F" w14:textId="30798EE3" w:rsidR="00C33D3C" w:rsidRPr="00616367" w:rsidRDefault="00C33D3C" w:rsidP="00077C93">
            <w:pPr>
              <w:jc w:val="center"/>
              <w:rPr>
                <w:rFonts w:cs="Times New Roman"/>
                <w:b/>
                <w:sz w:val="22"/>
              </w:rPr>
            </w:pPr>
            <w:r w:rsidRPr="00616367">
              <w:rPr>
                <w:rFonts w:cs="Times New Roman"/>
                <w:b/>
                <w:sz w:val="22"/>
              </w:rPr>
              <w:t>Pilietinės visuomenės sektorius</w:t>
            </w:r>
          </w:p>
        </w:tc>
        <w:tc>
          <w:tcPr>
            <w:tcW w:w="1150" w:type="dxa"/>
            <w:gridSpan w:val="2"/>
            <w:shd w:val="clear" w:color="auto" w:fill="FDE9D9" w:themeFill="accent6" w:themeFillTint="33"/>
            <w:vAlign w:val="center"/>
          </w:tcPr>
          <w:p w14:paraId="64EB4C2D" w14:textId="0C6FBEA5" w:rsidR="00C33D3C" w:rsidRPr="00616367" w:rsidRDefault="00C33D3C" w:rsidP="00077C93">
            <w:pPr>
              <w:jc w:val="center"/>
              <w:rPr>
                <w:rFonts w:cs="Times New Roman"/>
                <w:b/>
                <w:sz w:val="22"/>
              </w:rPr>
            </w:pPr>
            <w:r w:rsidRPr="00616367">
              <w:rPr>
                <w:rFonts w:cs="Times New Roman"/>
                <w:b/>
                <w:sz w:val="22"/>
              </w:rPr>
              <w:t>Verslo sektorius</w:t>
            </w:r>
          </w:p>
        </w:tc>
        <w:tc>
          <w:tcPr>
            <w:tcW w:w="1272" w:type="dxa"/>
            <w:shd w:val="clear" w:color="auto" w:fill="FDE9D9" w:themeFill="accent6" w:themeFillTint="33"/>
            <w:vAlign w:val="center"/>
          </w:tcPr>
          <w:p w14:paraId="78A9690C" w14:textId="65E94555" w:rsidR="00C33D3C" w:rsidRPr="00616367" w:rsidRDefault="00C33D3C" w:rsidP="00077C93">
            <w:pPr>
              <w:jc w:val="center"/>
              <w:rPr>
                <w:rFonts w:cs="Times New Roman"/>
                <w:b/>
                <w:sz w:val="22"/>
              </w:rPr>
            </w:pPr>
            <w:r w:rsidRPr="00616367">
              <w:rPr>
                <w:rFonts w:cs="Times New Roman"/>
                <w:b/>
                <w:sz w:val="22"/>
              </w:rPr>
              <w:t>Vietos valdžios sektorius</w:t>
            </w:r>
          </w:p>
        </w:tc>
      </w:tr>
      <w:tr w:rsidR="00C33D3C" w:rsidRPr="00616367" w14:paraId="18520D3A" w14:textId="77777777" w:rsidTr="00674EE4">
        <w:tc>
          <w:tcPr>
            <w:tcW w:w="840" w:type="dxa"/>
            <w:shd w:val="clear" w:color="auto" w:fill="FFFFFF" w:themeFill="background1"/>
            <w:vAlign w:val="center"/>
          </w:tcPr>
          <w:p w14:paraId="1B251845" w14:textId="77777777" w:rsidR="00C33D3C" w:rsidRPr="00616367" w:rsidRDefault="00C33D3C" w:rsidP="00077C93">
            <w:pPr>
              <w:jc w:val="center"/>
              <w:rPr>
                <w:rFonts w:cs="Times New Roman"/>
                <w:b/>
                <w:sz w:val="22"/>
              </w:rPr>
            </w:pPr>
            <w:r w:rsidRPr="00616367">
              <w:rPr>
                <w:rFonts w:cs="Times New Roman"/>
                <w:b/>
                <w:sz w:val="22"/>
              </w:rPr>
              <w:t>I</w:t>
            </w:r>
          </w:p>
        </w:tc>
        <w:tc>
          <w:tcPr>
            <w:tcW w:w="10640" w:type="dxa"/>
            <w:gridSpan w:val="4"/>
            <w:shd w:val="clear" w:color="auto" w:fill="FFFFFF" w:themeFill="background1"/>
            <w:vAlign w:val="center"/>
          </w:tcPr>
          <w:p w14:paraId="6036B65A" w14:textId="56483136" w:rsidR="00C33D3C" w:rsidRPr="00616367" w:rsidRDefault="00C33D3C" w:rsidP="00077C93">
            <w:pPr>
              <w:jc w:val="center"/>
              <w:rPr>
                <w:rFonts w:cs="Times New Roman"/>
                <w:b/>
                <w:sz w:val="22"/>
              </w:rPr>
            </w:pPr>
            <w:r w:rsidRPr="00616367">
              <w:rPr>
                <w:rFonts w:cs="Times New Roman"/>
                <w:b/>
                <w:sz w:val="22"/>
              </w:rPr>
              <w:t>II</w:t>
            </w:r>
          </w:p>
        </w:tc>
        <w:tc>
          <w:tcPr>
            <w:tcW w:w="1292" w:type="dxa"/>
            <w:shd w:val="clear" w:color="auto" w:fill="FFFFFF" w:themeFill="background1"/>
            <w:vAlign w:val="center"/>
          </w:tcPr>
          <w:p w14:paraId="422AE838" w14:textId="0320844B" w:rsidR="00C33D3C" w:rsidRPr="00616367" w:rsidRDefault="00C33D3C" w:rsidP="00077C93">
            <w:pPr>
              <w:jc w:val="center"/>
              <w:rPr>
                <w:rFonts w:cs="Times New Roman"/>
                <w:b/>
                <w:sz w:val="22"/>
              </w:rPr>
            </w:pPr>
            <w:r w:rsidRPr="00616367">
              <w:rPr>
                <w:rFonts w:cs="Times New Roman"/>
                <w:b/>
                <w:sz w:val="22"/>
              </w:rPr>
              <w:t>III</w:t>
            </w:r>
          </w:p>
        </w:tc>
        <w:tc>
          <w:tcPr>
            <w:tcW w:w="1150" w:type="dxa"/>
            <w:gridSpan w:val="2"/>
            <w:shd w:val="clear" w:color="auto" w:fill="FFFFFF" w:themeFill="background1"/>
            <w:vAlign w:val="center"/>
          </w:tcPr>
          <w:p w14:paraId="11C383EC" w14:textId="58CFFE9F" w:rsidR="00C33D3C" w:rsidRPr="00616367" w:rsidRDefault="00C33D3C" w:rsidP="00077C93">
            <w:pPr>
              <w:jc w:val="center"/>
              <w:rPr>
                <w:rFonts w:cs="Times New Roman"/>
                <w:b/>
                <w:sz w:val="22"/>
              </w:rPr>
            </w:pPr>
            <w:r w:rsidRPr="00616367">
              <w:rPr>
                <w:rFonts w:cs="Times New Roman"/>
                <w:b/>
                <w:sz w:val="22"/>
              </w:rPr>
              <w:t>IV</w:t>
            </w:r>
          </w:p>
        </w:tc>
        <w:tc>
          <w:tcPr>
            <w:tcW w:w="1272" w:type="dxa"/>
            <w:shd w:val="clear" w:color="auto" w:fill="FFFFFF" w:themeFill="background1"/>
            <w:vAlign w:val="center"/>
          </w:tcPr>
          <w:p w14:paraId="4EFE9975" w14:textId="3BD4CE8E" w:rsidR="00C33D3C" w:rsidRPr="00616367" w:rsidRDefault="00C33D3C" w:rsidP="00077C93">
            <w:pPr>
              <w:jc w:val="center"/>
              <w:rPr>
                <w:rFonts w:cs="Times New Roman"/>
                <w:b/>
                <w:sz w:val="22"/>
              </w:rPr>
            </w:pPr>
            <w:r w:rsidRPr="00616367">
              <w:rPr>
                <w:rFonts w:cs="Times New Roman"/>
                <w:b/>
                <w:sz w:val="22"/>
              </w:rPr>
              <w:t>V</w:t>
            </w:r>
          </w:p>
        </w:tc>
      </w:tr>
      <w:tr w:rsidR="00C33D3C" w:rsidRPr="00616367" w14:paraId="292EDCF1" w14:textId="77777777" w:rsidTr="00674EE4">
        <w:trPr>
          <w:trHeight w:val="301"/>
        </w:trPr>
        <w:tc>
          <w:tcPr>
            <w:tcW w:w="840" w:type="dxa"/>
            <w:vAlign w:val="center"/>
          </w:tcPr>
          <w:p w14:paraId="1ED216E1" w14:textId="4EEDC386"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.2.1.</w:t>
            </w:r>
          </w:p>
        </w:tc>
        <w:tc>
          <w:tcPr>
            <w:tcW w:w="10640" w:type="dxa"/>
            <w:gridSpan w:val="4"/>
            <w:vAlign w:val="center"/>
          </w:tcPr>
          <w:p w14:paraId="7871D3EC" w14:textId="6D66F9AF" w:rsidR="00C33D3C" w:rsidRPr="00616367" w:rsidRDefault="00C33D3C" w:rsidP="00C33D3C">
            <w:pPr>
              <w:jc w:val="both"/>
              <w:rPr>
                <w:rFonts w:cs="Times New Roman"/>
                <w:b/>
                <w:sz w:val="22"/>
              </w:rPr>
            </w:pPr>
            <w:r w:rsidRPr="00616367">
              <w:rPr>
                <w:rFonts w:cs="Times New Roman"/>
                <w:sz w:val="22"/>
              </w:rPr>
              <w:t>VVG narių skaičius praėjusių ataskaitinių metų (vienerių metų prieš ataskaitinius metus) pabaigoje (vnt.)</w:t>
            </w:r>
          </w:p>
        </w:tc>
        <w:tc>
          <w:tcPr>
            <w:tcW w:w="1292" w:type="dxa"/>
            <w:vAlign w:val="center"/>
          </w:tcPr>
          <w:p w14:paraId="4D749B03" w14:textId="6F700AB8" w:rsidR="00C33D3C" w:rsidRPr="00616367" w:rsidRDefault="00BB088C" w:rsidP="00077C93">
            <w:pPr>
              <w:jc w:val="center"/>
              <w:rPr>
                <w:rFonts w:cs="Times New Roman"/>
                <w:bCs/>
                <w:sz w:val="22"/>
              </w:rPr>
            </w:pPr>
            <w:r w:rsidRPr="00616367">
              <w:rPr>
                <w:rFonts w:cs="Times New Roman"/>
                <w:bCs/>
                <w:sz w:val="22"/>
              </w:rPr>
              <w:t>4</w:t>
            </w:r>
            <w:r w:rsidR="00787ACE">
              <w:rPr>
                <w:rFonts w:cs="Times New Roman"/>
                <w:bCs/>
                <w:sz w:val="22"/>
              </w:rPr>
              <w:t>7</w:t>
            </w:r>
          </w:p>
        </w:tc>
        <w:tc>
          <w:tcPr>
            <w:tcW w:w="1150" w:type="dxa"/>
            <w:gridSpan w:val="2"/>
            <w:vAlign w:val="center"/>
          </w:tcPr>
          <w:p w14:paraId="3E9242D4" w14:textId="3067F99A" w:rsidR="00C33D3C" w:rsidRPr="00616367" w:rsidRDefault="00787ACE" w:rsidP="00077C93">
            <w:pPr>
              <w:jc w:val="center"/>
              <w:rPr>
                <w:rFonts w:cs="Times New Roman"/>
                <w:bCs/>
                <w:sz w:val="22"/>
              </w:rPr>
            </w:pPr>
            <w:r>
              <w:rPr>
                <w:rFonts w:cs="Times New Roman"/>
                <w:bCs/>
                <w:sz w:val="22"/>
              </w:rPr>
              <w:t>19</w:t>
            </w:r>
          </w:p>
        </w:tc>
        <w:tc>
          <w:tcPr>
            <w:tcW w:w="1272" w:type="dxa"/>
            <w:vAlign w:val="center"/>
          </w:tcPr>
          <w:p w14:paraId="1D56E228" w14:textId="4E0CCE84" w:rsidR="00C33D3C" w:rsidRPr="00616367" w:rsidRDefault="00BB088C" w:rsidP="00077C93">
            <w:pPr>
              <w:jc w:val="center"/>
              <w:rPr>
                <w:rFonts w:cs="Times New Roman"/>
                <w:bCs/>
                <w:sz w:val="22"/>
              </w:rPr>
            </w:pPr>
            <w:r w:rsidRPr="00616367">
              <w:rPr>
                <w:rFonts w:cs="Times New Roman"/>
                <w:bCs/>
                <w:sz w:val="22"/>
              </w:rPr>
              <w:t>8</w:t>
            </w:r>
          </w:p>
        </w:tc>
      </w:tr>
      <w:tr w:rsidR="00C33D3C" w:rsidRPr="00616367" w14:paraId="78A1AD86" w14:textId="77777777" w:rsidTr="00674EE4">
        <w:trPr>
          <w:trHeight w:val="263"/>
        </w:trPr>
        <w:tc>
          <w:tcPr>
            <w:tcW w:w="840" w:type="dxa"/>
            <w:vAlign w:val="center"/>
          </w:tcPr>
          <w:p w14:paraId="42923044" w14:textId="5B1E2DCF"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.2.2.</w:t>
            </w:r>
          </w:p>
        </w:tc>
        <w:tc>
          <w:tcPr>
            <w:tcW w:w="10640" w:type="dxa"/>
            <w:gridSpan w:val="4"/>
            <w:vAlign w:val="center"/>
          </w:tcPr>
          <w:p w14:paraId="45518AAF" w14:textId="7C565862" w:rsidR="00C33D3C" w:rsidRPr="00616367" w:rsidRDefault="00C33D3C" w:rsidP="00C33D3C">
            <w:pPr>
              <w:jc w:val="both"/>
              <w:rPr>
                <w:rFonts w:cs="Times New Roman"/>
                <w:b/>
                <w:sz w:val="22"/>
              </w:rPr>
            </w:pPr>
            <w:r w:rsidRPr="00616367">
              <w:rPr>
                <w:rFonts w:cs="Times New Roman"/>
                <w:sz w:val="22"/>
              </w:rPr>
              <w:t>Nauji VVG nariai ataskaitiniais metais (vnt.)</w:t>
            </w:r>
          </w:p>
        </w:tc>
        <w:tc>
          <w:tcPr>
            <w:tcW w:w="1292" w:type="dxa"/>
            <w:vAlign w:val="center"/>
          </w:tcPr>
          <w:p w14:paraId="0A0E3ED6" w14:textId="796F8254" w:rsidR="00C33D3C" w:rsidRPr="00616367" w:rsidRDefault="00787ACE" w:rsidP="00077C93">
            <w:pPr>
              <w:jc w:val="center"/>
              <w:rPr>
                <w:rFonts w:cs="Times New Roman"/>
                <w:bCs/>
                <w:sz w:val="22"/>
              </w:rPr>
            </w:pPr>
            <w:r>
              <w:rPr>
                <w:rFonts w:cs="Times New Roman"/>
                <w:bCs/>
                <w:sz w:val="22"/>
              </w:rPr>
              <w:t>0</w:t>
            </w:r>
          </w:p>
        </w:tc>
        <w:tc>
          <w:tcPr>
            <w:tcW w:w="1150" w:type="dxa"/>
            <w:gridSpan w:val="2"/>
            <w:vAlign w:val="center"/>
          </w:tcPr>
          <w:p w14:paraId="50BE28C7" w14:textId="38592869" w:rsidR="00C33D3C" w:rsidRPr="00616367" w:rsidRDefault="00EF0A07" w:rsidP="00077C93">
            <w:pPr>
              <w:jc w:val="center"/>
              <w:rPr>
                <w:rFonts w:cs="Times New Roman"/>
                <w:bCs/>
                <w:sz w:val="22"/>
              </w:rPr>
            </w:pPr>
            <w:r w:rsidRPr="00616367">
              <w:rPr>
                <w:rFonts w:cs="Times New Roman"/>
                <w:bCs/>
                <w:sz w:val="22"/>
              </w:rPr>
              <w:t>0</w:t>
            </w:r>
          </w:p>
        </w:tc>
        <w:tc>
          <w:tcPr>
            <w:tcW w:w="1272" w:type="dxa"/>
            <w:vAlign w:val="center"/>
          </w:tcPr>
          <w:p w14:paraId="2A9386A8" w14:textId="4F701AD7" w:rsidR="00C33D3C" w:rsidRPr="00616367" w:rsidRDefault="00EF0A07" w:rsidP="00077C93">
            <w:pPr>
              <w:jc w:val="center"/>
              <w:rPr>
                <w:rFonts w:cs="Times New Roman"/>
                <w:bCs/>
                <w:sz w:val="22"/>
              </w:rPr>
            </w:pPr>
            <w:r w:rsidRPr="00616367">
              <w:rPr>
                <w:rFonts w:cs="Times New Roman"/>
                <w:bCs/>
                <w:sz w:val="22"/>
              </w:rPr>
              <w:t>0</w:t>
            </w:r>
          </w:p>
        </w:tc>
      </w:tr>
      <w:tr w:rsidR="00C33D3C" w:rsidRPr="00616367" w14:paraId="0249AE59" w14:textId="77777777" w:rsidTr="00674EE4">
        <w:trPr>
          <w:trHeight w:val="268"/>
        </w:trPr>
        <w:tc>
          <w:tcPr>
            <w:tcW w:w="840" w:type="dxa"/>
            <w:vAlign w:val="center"/>
          </w:tcPr>
          <w:p w14:paraId="1725799B" w14:textId="666F3659"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.2.3.</w:t>
            </w:r>
          </w:p>
        </w:tc>
        <w:tc>
          <w:tcPr>
            <w:tcW w:w="10640" w:type="dxa"/>
            <w:gridSpan w:val="4"/>
            <w:vAlign w:val="center"/>
          </w:tcPr>
          <w:p w14:paraId="084D45D6" w14:textId="3E4163E9" w:rsidR="00C33D3C" w:rsidRPr="00616367" w:rsidRDefault="00C33D3C" w:rsidP="00C33D3C">
            <w:pPr>
              <w:jc w:val="both"/>
              <w:rPr>
                <w:rFonts w:cs="Times New Roman"/>
                <w:b/>
                <w:sz w:val="22"/>
              </w:rPr>
            </w:pPr>
            <w:r w:rsidRPr="00616367">
              <w:rPr>
                <w:rFonts w:cs="Times New Roman"/>
                <w:sz w:val="22"/>
              </w:rPr>
              <w:t>Pasitraukę VVG nariai  ataskaitiniais metais (vnt.)</w:t>
            </w:r>
          </w:p>
        </w:tc>
        <w:tc>
          <w:tcPr>
            <w:tcW w:w="1292" w:type="dxa"/>
            <w:vAlign w:val="center"/>
          </w:tcPr>
          <w:p w14:paraId="4ECA91A8" w14:textId="5C2D6CCD" w:rsidR="00C33D3C" w:rsidRPr="00616367" w:rsidRDefault="00F9290E" w:rsidP="00077C93">
            <w:pPr>
              <w:jc w:val="center"/>
              <w:rPr>
                <w:rFonts w:cs="Times New Roman"/>
                <w:bCs/>
                <w:sz w:val="22"/>
              </w:rPr>
            </w:pPr>
            <w:r>
              <w:rPr>
                <w:rFonts w:cs="Times New Roman"/>
                <w:bCs/>
                <w:sz w:val="22"/>
              </w:rPr>
              <w:t>2</w:t>
            </w:r>
          </w:p>
        </w:tc>
        <w:tc>
          <w:tcPr>
            <w:tcW w:w="1150" w:type="dxa"/>
            <w:gridSpan w:val="2"/>
            <w:vAlign w:val="center"/>
          </w:tcPr>
          <w:p w14:paraId="69E46A83" w14:textId="73A241F7" w:rsidR="00C33D3C" w:rsidRPr="00616367" w:rsidRDefault="00787ACE" w:rsidP="00077C93">
            <w:pPr>
              <w:jc w:val="center"/>
              <w:rPr>
                <w:rFonts w:cs="Times New Roman"/>
                <w:bCs/>
                <w:sz w:val="22"/>
              </w:rPr>
            </w:pPr>
            <w:r>
              <w:rPr>
                <w:rFonts w:cs="Times New Roman"/>
                <w:bCs/>
                <w:sz w:val="22"/>
              </w:rPr>
              <w:t>0</w:t>
            </w:r>
          </w:p>
        </w:tc>
        <w:tc>
          <w:tcPr>
            <w:tcW w:w="1272" w:type="dxa"/>
            <w:vAlign w:val="center"/>
          </w:tcPr>
          <w:p w14:paraId="7C91D949" w14:textId="1AC27AA8" w:rsidR="00C33D3C" w:rsidRPr="00616367" w:rsidRDefault="00EF0A07" w:rsidP="00077C93">
            <w:pPr>
              <w:jc w:val="center"/>
              <w:rPr>
                <w:rFonts w:cs="Times New Roman"/>
                <w:bCs/>
                <w:sz w:val="22"/>
              </w:rPr>
            </w:pPr>
            <w:r w:rsidRPr="00616367">
              <w:rPr>
                <w:rFonts w:cs="Times New Roman"/>
                <w:bCs/>
                <w:sz w:val="22"/>
              </w:rPr>
              <w:t>0</w:t>
            </w:r>
          </w:p>
        </w:tc>
      </w:tr>
      <w:tr w:rsidR="00C33D3C" w:rsidRPr="00616367" w14:paraId="076FBE42" w14:textId="77777777" w:rsidTr="00674EE4">
        <w:trPr>
          <w:trHeight w:val="271"/>
        </w:trPr>
        <w:tc>
          <w:tcPr>
            <w:tcW w:w="840" w:type="dxa"/>
            <w:shd w:val="clear" w:color="auto" w:fill="FDE9D9" w:themeFill="accent6" w:themeFillTint="33"/>
            <w:vAlign w:val="center"/>
          </w:tcPr>
          <w:p w14:paraId="3E5DC303" w14:textId="2CB793B0" w:rsidR="00C33D3C" w:rsidRPr="00616367" w:rsidRDefault="00DC316B" w:rsidP="00077C93">
            <w:pPr>
              <w:jc w:val="center"/>
              <w:rPr>
                <w:rFonts w:cs="Times New Roman"/>
                <w:b/>
                <w:sz w:val="22"/>
              </w:rPr>
            </w:pPr>
            <w:r w:rsidRPr="00616367">
              <w:rPr>
                <w:rFonts w:cs="Times New Roman"/>
                <w:b/>
                <w:sz w:val="22"/>
              </w:rPr>
              <w:t>3</w:t>
            </w:r>
            <w:r w:rsidR="00C33D3C" w:rsidRPr="00616367">
              <w:rPr>
                <w:rFonts w:cs="Times New Roman"/>
                <w:b/>
                <w:sz w:val="22"/>
              </w:rPr>
              <w:t>.2.4.</w:t>
            </w:r>
          </w:p>
        </w:tc>
        <w:tc>
          <w:tcPr>
            <w:tcW w:w="10640" w:type="dxa"/>
            <w:gridSpan w:val="4"/>
            <w:shd w:val="clear" w:color="auto" w:fill="FDE9D9" w:themeFill="accent6" w:themeFillTint="33"/>
            <w:vAlign w:val="center"/>
          </w:tcPr>
          <w:p w14:paraId="5330E644" w14:textId="4C882172" w:rsidR="00C33D3C" w:rsidRPr="00616367" w:rsidRDefault="00C33D3C" w:rsidP="00C33D3C">
            <w:pPr>
              <w:jc w:val="right"/>
              <w:rPr>
                <w:rFonts w:cs="Times New Roman"/>
                <w:b/>
                <w:sz w:val="22"/>
              </w:rPr>
            </w:pPr>
            <w:r w:rsidRPr="00616367">
              <w:rPr>
                <w:rFonts w:cs="Times New Roman"/>
                <w:b/>
                <w:sz w:val="22"/>
              </w:rPr>
              <w:t>Iš viso pagal atskirus sektorius ataskaitiniais metais:</w:t>
            </w:r>
          </w:p>
        </w:tc>
        <w:tc>
          <w:tcPr>
            <w:tcW w:w="1292" w:type="dxa"/>
            <w:shd w:val="clear" w:color="auto" w:fill="FDE9D9" w:themeFill="accent6" w:themeFillTint="33"/>
            <w:vAlign w:val="center"/>
          </w:tcPr>
          <w:p w14:paraId="39C1642E" w14:textId="72C44DC5" w:rsidR="00C33D3C" w:rsidRPr="00616367" w:rsidRDefault="001C6754" w:rsidP="00077C93">
            <w:pPr>
              <w:jc w:val="center"/>
              <w:rPr>
                <w:rFonts w:cs="Times New Roman"/>
                <w:b/>
                <w:sz w:val="22"/>
              </w:rPr>
            </w:pPr>
            <w:r w:rsidRPr="00616367">
              <w:rPr>
                <w:rFonts w:cs="Times New Roman"/>
                <w:b/>
                <w:sz w:val="22"/>
              </w:rPr>
              <w:t>4</w:t>
            </w:r>
            <w:r w:rsidR="00F9290E">
              <w:rPr>
                <w:rFonts w:cs="Times New Roman"/>
                <w:b/>
                <w:sz w:val="22"/>
              </w:rPr>
              <w:t>5</w:t>
            </w:r>
          </w:p>
        </w:tc>
        <w:tc>
          <w:tcPr>
            <w:tcW w:w="1150" w:type="dxa"/>
            <w:gridSpan w:val="2"/>
            <w:shd w:val="clear" w:color="auto" w:fill="FDE9D9" w:themeFill="accent6" w:themeFillTint="33"/>
            <w:vAlign w:val="center"/>
          </w:tcPr>
          <w:p w14:paraId="51328562" w14:textId="6E16A32E" w:rsidR="00C33D3C" w:rsidRPr="00616367" w:rsidRDefault="001C6754" w:rsidP="00077C93">
            <w:pPr>
              <w:jc w:val="center"/>
              <w:rPr>
                <w:rFonts w:cs="Times New Roman"/>
                <w:b/>
                <w:sz w:val="22"/>
              </w:rPr>
            </w:pPr>
            <w:r w:rsidRPr="00616367">
              <w:rPr>
                <w:rFonts w:cs="Times New Roman"/>
                <w:b/>
                <w:sz w:val="22"/>
              </w:rPr>
              <w:t>19</w:t>
            </w:r>
          </w:p>
        </w:tc>
        <w:tc>
          <w:tcPr>
            <w:tcW w:w="1272" w:type="dxa"/>
            <w:shd w:val="clear" w:color="auto" w:fill="FDE9D9" w:themeFill="accent6" w:themeFillTint="33"/>
            <w:vAlign w:val="center"/>
          </w:tcPr>
          <w:p w14:paraId="12A9640B" w14:textId="757F1F35" w:rsidR="00C33D3C" w:rsidRPr="00616367" w:rsidRDefault="001C6754" w:rsidP="00077C93">
            <w:pPr>
              <w:jc w:val="center"/>
              <w:rPr>
                <w:rFonts w:cs="Times New Roman"/>
                <w:b/>
                <w:sz w:val="22"/>
              </w:rPr>
            </w:pPr>
            <w:r w:rsidRPr="00616367">
              <w:rPr>
                <w:rFonts w:cs="Times New Roman"/>
                <w:b/>
                <w:sz w:val="22"/>
              </w:rPr>
              <w:t>8</w:t>
            </w:r>
          </w:p>
        </w:tc>
      </w:tr>
      <w:tr w:rsidR="00077C93" w:rsidRPr="00616367" w14:paraId="36E12DD8" w14:textId="77777777" w:rsidTr="00674EE4">
        <w:trPr>
          <w:trHeight w:val="262"/>
        </w:trPr>
        <w:tc>
          <w:tcPr>
            <w:tcW w:w="840" w:type="dxa"/>
            <w:shd w:val="clear" w:color="auto" w:fill="FDE9D9" w:themeFill="accent6" w:themeFillTint="33"/>
            <w:vAlign w:val="center"/>
          </w:tcPr>
          <w:p w14:paraId="37D90E1C" w14:textId="18762767" w:rsidR="00077C93" w:rsidRPr="00616367" w:rsidRDefault="00DC316B" w:rsidP="00077C93">
            <w:pPr>
              <w:jc w:val="center"/>
              <w:rPr>
                <w:rFonts w:cs="Times New Roman"/>
                <w:b/>
                <w:sz w:val="22"/>
              </w:rPr>
            </w:pPr>
            <w:r w:rsidRPr="00616367">
              <w:rPr>
                <w:rFonts w:cs="Times New Roman"/>
                <w:b/>
                <w:sz w:val="22"/>
              </w:rPr>
              <w:lastRenderedPageBreak/>
              <w:t>3</w:t>
            </w:r>
            <w:r w:rsidR="00077C93" w:rsidRPr="00616367">
              <w:rPr>
                <w:rFonts w:cs="Times New Roman"/>
                <w:b/>
                <w:sz w:val="22"/>
              </w:rPr>
              <w:t>.</w:t>
            </w:r>
            <w:r w:rsidR="005D4502" w:rsidRPr="00616367">
              <w:rPr>
                <w:rFonts w:cs="Times New Roman"/>
                <w:b/>
                <w:sz w:val="22"/>
              </w:rPr>
              <w:t>2.</w:t>
            </w:r>
            <w:r w:rsidR="00077C93" w:rsidRPr="00616367">
              <w:rPr>
                <w:rFonts w:cs="Times New Roman"/>
                <w:b/>
                <w:sz w:val="22"/>
              </w:rPr>
              <w:t>5.</w:t>
            </w:r>
          </w:p>
        </w:tc>
        <w:tc>
          <w:tcPr>
            <w:tcW w:w="10640" w:type="dxa"/>
            <w:gridSpan w:val="4"/>
            <w:shd w:val="clear" w:color="auto" w:fill="FDE9D9" w:themeFill="accent6" w:themeFillTint="33"/>
            <w:vAlign w:val="center"/>
          </w:tcPr>
          <w:p w14:paraId="1CFF083D" w14:textId="77777777" w:rsidR="00077C93" w:rsidRPr="00616367" w:rsidRDefault="00077C93" w:rsidP="00077C93">
            <w:pPr>
              <w:jc w:val="right"/>
              <w:rPr>
                <w:rFonts w:cs="Times New Roman"/>
                <w:b/>
                <w:sz w:val="22"/>
              </w:rPr>
            </w:pPr>
            <w:r w:rsidRPr="00616367">
              <w:rPr>
                <w:rFonts w:cs="Times New Roman"/>
                <w:b/>
                <w:sz w:val="22"/>
              </w:rPr>
              <w:t xml:space="preserve">Iš viso pagal visus sektorius ataskaitiniais metais: </w:t>
            </w:r>
          </w:p>
        </w:tc>
        <w:tc>
          <w:tcPr>
            <w:tcW w:w="3714" w:type="dxa"/>
            <w:gridSpan w:val="4"/>
            <w:shd w:val="clear" w:color="auto" w:fill="FDE9D9" w:themeFill="accent6" w:themeFillTint="33"/>
            <w:vAlign w:val="center"/>
          </w:tcPr>
          <w:p w14:paraId="7EEBCB3F" w14:textId="417FE97D" w:rsidR="00077C93" w:rsidRPr="00616367" w:rsidRDefault="001C6754" w:rsidP="00077C93">
            <w:pPr>
              <w:jc w:val="center"/>
              <w:rPr>
                <w:rFonts w:cs="Times New Roman"/>
                <w:b/>
                <w:sz w:val="22"/>
              </w:rPr>
            </w:pPr>
            <w:r w:rsidRPr="00616367">
              <w:rPr>
                <w:rFonts w:cs="Times New Roman"/>
                <w:b/>
                <w:sz w:val="22"/>
              </w:rPr>
              <w:t>7</w:t>
            </w:r>
            <w:r w:rsidR="00F9290E">
              <w:rPr>
                <w:rFonts w:cs="Times New Roman"/>
                <w:b/>
                <w:sz w:val="22"/>
              </w:rPr>
              <w:t>2</w:t>
            </w:r>
          </w:p>
        </w:tc>
      </w:tr>
      <w:tr w:rsidR="00AD1AF2" w:rsidRPr="00616367" w14:paraId="51AF93C4" w14:textId="77777777" w:rsidTr="00674EE4">
        <w:tc>
          <w:tcPr>
            <w:tcW w:w="840" w:type="dxa"/>
            <w:shd w:val="clear" w:color="auto" w:fill="auto"/>
            <w:vAlign w:val="center"/>
          </w:tcPr>
          <w:p w14:paraId="1C6D5E7A" w14:textId="024654E0" w:rsidR="00AD1AF2" w:rsidRPr="00616367" w:rsidRDefault="00AD1AF2" w:rsidP="00AD1AF2">
            <w:pPr>
              <w:jc w:val="center"/>
              <w:rPr>
                <w:rFonts w:cs="Times New Roman"/>
                <w:sz w:val="22"/>
              </w:rPr>
            </w:pPr>
            <w:r w:rsidRPr="00616367">
              <w:rPr>
                <w:rFonts w:cs="Times New Roman"/>
                <w:sz w:val="22"/>
              </w:rPr>
              <w:t>3.3.</w:t>
            </w:r>
          </w:p>
        </w:tc>
        <w:tc>
          <w:tcPr>
            <w:tcW w:w="1820" w:type="dxa"/>
            <w:shd w:val="clear" w:color="auto" w:fill="auto"/>
            <w:vAlign w:val="center"/>
          </w:tcPr>
          <w:p w14:paraId="2ACE28D7" w14:textId="77777777" w:rsidR="00AD1AF2" w:rsidRPr="00616367" w:rsidRDefault="00AD1AF2" w:rsidP="00AD1AF2">
            <w:pPr>
              <w:rPr>
                <w:rFonts w:cs="Times New Roman"/>
                <w:sz w:val="22"/>
              </w:rPr>
            </w:pPr>
            <w:r w:rsidRPr="00616367">
              <w:rPr>
                <w:rFonts w:cs="Times New Roman"/>
                <w:sz w:val="22"/>
              </w:rPr>
              <w:t>Paaiškinimai</w:t>
            </w:r>
          </w:p>
        </w:tc>
        <w:tc>
          <w:tcPr>
            <w:tcW w:w="12534" w:type="dxa"/>
            <w:gridSpan w:val="7"/>
            <w:shd w:val="clear" w:color="auto" w:fill="auto"/>
            <w:vAlign w:val="center"/>
          </w:tcPr>
          <w:p w14:paraId="420194A0" w14:textId="08CD4B44" w:rsidR="00AD1AF2" w:rsidRPr="00616367" w:rsidRDefault="00F9290E" w:rsidP="00AD1AF2">
            <w:pPr>
              <w:rPr>
                <w:rFonts w:cs="Times New Roman"/>
                <w:b/>
                <w:sz w:val="22"/>
              </w:rPr>
            </w:pPr>
            <w:r>
              <w:rPr>
                <w:sz w:val="22"/>
              </w:rPr>
              <w:t>Vienas narys</w:t>
            </w:r>
            <w:r w:rsidR="00AD1AF2" w:rsidRPr="00616367">
              <w:rPr>
                <w:sz w:val="22"/>
              </w:rPr>
              <w:t xml:space="preserve"> buvo išbraukt</w:t>
            </w:r>
            <w:r>
              <w:rPr>
                <w:sz w:val="22"/>
              </w:rPr>
              <w:t>as</w:t>
            </w:r>
            <w:r w:rsidR="00AD1AF2" w:rsidRPr="00616367">
              <w:rPr>
                <w:sz w:val="22"/>
              </w:rPr>
              <w:t xml:space="preserve"> iš VVG narių sąrašo </w:t>
            </w:r>
            <w:r>
              <w:rPr>
                <w:sz w:val="22"/>
              </w:rPr>
              <w:t xml:space="preserve">pagal pateiktą prašymą ir vienas išbrauktas pasibaigus jo kaip juridinio asmens veiklai. </w:t>
            </w:r>
          </w:p>
        </w:tc>
      </w:tr>
    </w:tbl>
    <w:p w14:paraId="665BC9B3" w14:textId="6A55D53B" w:rsidR="00A01696" w:rsidRPr="00616367" w:rsidRDefault="00A01696" w:rsidP="00AE43AA">
      <w:pPr>
        <w:spacing w:after="0" w:line="240" w:lineRule="auto"/>
        <w:jc w:val="both"/>
        <w:rPr>
          <w:rFonts w:ascii="Times New Roman" w:hAnsi="Times New Roman" w:cs="Times New Roman"/>
          <w:b/>
        </w:rPr>
      </w:pPr>
    </w:p>
    <w:tbl>
      <w:tblPr>
        <w:tblStyle w:val="Lentelstinklelis"/>
        <w:tblW w:w="15164" w:type="dxa"/>
        <w:tblLayout w:type="fixed"/>
        <w:tblLook w:val="04A0" w:firstRow="1" w:lastRow="0" w:firstColumn="1" w:lastColumn="0" w:noHBand="0" w:noVBand="1"/>
      </w:tblPr>
      <w:tblGrid>
        <w:gridCol w:w="846"/>
        <w:gridCol w:w="7796"/>
        <w:gridCol w:w="2268"/>
        <w:gridCol w:w="2126"/>
        <w:gridCol w:w="2128"/>
      </w:tblGrid>
      <w:tr w:rsidR="000043B7" w:rsidRPr="00616367" w14:paraId="2604A3B0" w14:textId="77777777" w:rsidTr="00674EE4">
        <w:tc>
          <w:tcPr>
            <w:tcW w:w="846" w:type="dxa"/>
            <w:shd w:val="clear" w:color="auto" w:fill="FBD4B4" w:themeFill="accent6" w:themeFillTint="66"/>
            <w:vAlign w:val="center"/>
          </w:tcPr>
          <w:p w14:paraId="30C60EEE" w14:textId="3A7E55F6" w:rsidR="000043B7" w:rsidRPr="00616367" w:rsidRDefault="002759AA" w:rsidP="00F80D0F">
            <w:pPr>
              <w:jc w:val="center"/>
              <w:rPr>
                <w:rFonts w:cs="Times New Roman"/>
                <w:b/>
                <w:sz w:val="22"/>
              </w:rPr>
            </w:pPr>
            <w:r w:rsidRPr="00616367">
              <w:rPr>
                <w:rFonts w:cs="Times New Roman"/>
                <w:b/>
                <w:sz w:val="22"/>
              </w:rPr>
              <w:t>4</w:t>
            </w:r>
            <w:r w:rsidR="000043B7" w:rsidRPr="00616367">
              <w:rPr>
                <w:rFonts w:cs="Times New Roman"/>
                <w:b/>
                <w:sz w:val="22"/>
              </w:rPr>
              <w:t>.</w:t>
            </w:r>
          </w:p>
        </w:tc>
        <w:tc>
          <w:tcPr>
            <w:tcW w:w="14318" w:type="dxa"/>
            <w:gridSpan w:val="4"/>
            <w:shd w:val="clear" w:color="auto" w:fill="FBD4B4" w:themeFill="accent6" w:themeFillTint="66"/>
            <w:vAlign w:val="center"/>
          </w:tcPr>
          <w:p w14:paraId="3937A012" w14:textId="48332005" w:rsidR="000043B7" w:rsidRPr="00616367" w:rsidRDefault="000043B7" w:rsidP="002630EE">
            <w:pPr>
              <w:jc w:val="both"/>
              <w:rPr>
                <w:rFonts w:cs="Times New Roman"/>
                <w:b/>
                <w:caps/>
                <w:sz w:val="22"/>
              </w:rPr>
            </w:pPr>
            <w:r w:rsidRPr="00616367">
              <w:rPr>
                <w:rFonts w:cs="Times New Roman"/>
                <w:b/>
                <w:caps/>
                <w:sz w:val="22"/>
              </w:rPr>
              <w:t>Informacija apie VPS vykdytojos valdymo organ</w:t>
            </w:r>
            <w:r w:rsidR="002630EE" w:rsidRPr="00616367">
              <w:rPr>
                <w:rFonts w:cs="Times New Roman"/>
                <w:b/>
                <w:caps/>
                <w:sz w:val="22"/>
              </w:rPr>
              <w:t>Ą</w:t>
            </w:r>
            <w:r w:rsidRPr="00616367">
              <w:rPr>
                <w:rFonts w:cs="Times New Roman"/>
                <w:b/>
                <w:caps/>
                <w:sz w:val="22"/>
              </w:rPr>
              <w:t>, atsaking</w:t>
            </w:r>
            <w:r w:rsidR="002630EE" w:rsidRPr="00616367">
              <w:rPr>
                <w:rFonts w:cs="Times New Roman"/>
                <w:b/>
                <w:caps/>
                <w:sz w:val="22"/>
              </w:rPr>
              <w:t>Ą</w:t>
            </w:r>
            <w:r w:rsidRPr="00616367">
              <w:rPr>
                <w:rFonts w:cs="Times New Roman"/>
                <w:b/>
                <w:caps/>
                <w:sz w:val="22"/>
              </w:rPr>
              <w:t xml:space="preserve"> už VPS įgyvendinim</w:t>
            </w:r>
            <w:r w:rsidR="002630EE" w:rsidRPr="00616367">
              <w:rPr>
                <w:rFonts w:cs="Times New Roman"/>
                <w:b/>
                <w:caps/>
                <w:sz w:val="22"/>
              </w:rPr>
              <w:t>Ą</w:t>
            </w:r>
            <w:r w:rsidRPr="00616367">
              <w:rPr>
                <w:rFonts w:cs="Times New Roman"/>
                <w:b/>
                <w:caps/>
                <w:sz w:val="22"/>
              </w:rPr>
              <w:t xml:space="preserve"> </w:t>
            </w:r>
          </w:p>
        </w:tc>
      </w:tr>
      <w:tr w:rsidR="002630EE" w:rsidRPr="00616367" w14:paraId="6BB650BE" w14:textId="77777777" w:rsidTr="00674EE4">
        <w:tc>
          <w:tcPr>
            <w:tcW w:w="846" w:type="dxa"/>
            <w:shd w:val="clear" w:color="auto" w:fill="FDE9D9" w:themeFill="accent6" w:themeFillTint="33"/>
            <w:vAlign w:val="center"/>
          </w:tcPr>
          <w:p w14:paraId="39734736" w14:textId="76E1A1B8" w:rsidR="002630EE" w:rsidRPr="00616367" w:rsidRDefault="002759AA" w:rsidP="0061166E">
            <w:pPr>
              <w:jc w:val="center"/>
              <w:rPr>
                <w:rFonts w:cs="Times New Roman"/>
                <w:b/>
                <w:sz w:val="22"/>
              </w:rPr>
            </w:pPr>
            <w:r w:rsidRPr="00616367">
              <w:rPr>
                <w:rFonts w:cs="Times New Roman"/>
                <w:b/>
                <w:sz w:val="22"/>
              </w:rPr>
              <w:t>4</w:t>
            </w:r>
            <w:r w:rsidR="002630EE" w:rsidRPr="00616367">
              <w:rPr>
                <w:rFonts w:cs="Times New Roman"/>
                <w:b/>
                <w:sz w:val="22"/>
              </w:rPr>
              <w:t>.2.</w:t>
            </w:r>
          </w:p>
        </w:tc>
        <w:tc>
          <w:tcPr>
            <w:tcW w:w="14318" w:type="dxa"/>
            <w:gridSpan w:val="4"/>
            <w:shd w:val="clear" w:color="auto" w:fill="FDE9D9" w:themeFill="accent6" w:themeFillTint="33"/>
            <w:vAlign w:val="center"/>
          </w:tcPr>
          <w:p w14:paraId="09751514" w14:textId="597D6E0E" w:rsidR="002630EE" w:rsidRPr="00616367" w:rsidRDefault="00135B05" w:rsidP="00135B05">
            <w:pPr>
              <w:jc w:val="both"/>
              <w:rPr>
                <w:rFonts w:cs="Times New Roman"/>
                <w:b/>
                <w:sz w:val="22"/>
              </w:rPr>
            </w:pPr>
            <w:r w:rsidRPr="00616367">
              <w:rPr>
                <w:rFonts w:cs="Times New Roman"/>
                <w:b/>
                <w:sz w:val="22"/>
              </w:rPr>
              <w:t>Informacija apie VPS vykdytojos valdymo organo, atsakingo už VPS įgyvendinimo sprendimus, narių pokyčius</w:t>
            </w:r>
          </w:p>
        </w:tc>
      </w:tr>
      <w:tr w:rsidR="00C25057" w:rsidRPr="00616367" w14:paraId="2971882B" w14:textId="77777777" w:rsidTr="00674EE4">
        <w:tc>
          <w:tcPr>
            <w:tcW w:w="846" w:type="dxa"/>
            <w:shd w:val="clear" w:color="auto" w:fill="FDE9D9" w:themeFill="accent6" w:themeFillTint="33"/>
            <w:vAlign w:val="center"/>
          </w:tcPr>
          <w:p w14:paraId="3B449178" w14:textId="5D3E7C25" w:rsidR="00C25057" w:rsidRPr="00616367" w:rsidRDefault="00C25057" w:rsidP="002630EE">
            <w:pPr>
              <w:jc w:val="center"/>
              <w:rPr>
                <w:rFonts w:cs="Times New Roman"/>
                <w:b/>
                <w:sz w:val="22"/>
              </w:rPr>
            </w:pPr>
            <w:r w:rsidRPr="00616367">
              <w:rPr>
                <w:rFonts w:cs="Times New Roman"/>
                <w:b/>
                <w:sz w:val="22"/>
              </w:rPr>
              <w:t>Eil. Nr.</w:t>
            </w:r>
          </w:p>
        </w:tc>
        <w:tc>
          <w:tcPr>
            <w:tcW w:w="7796" w:type="dxa"/>
            <w:shd w:val="clear" w:color="auto" w:fill="FDE9D9" w:themeFill="accent6" w:themeFillTint="33"/>
            <w:vAlign w:val="center"/>
          </w:tcPr>
          <w:p w14:paraId="176A37F4" w14:textId="13AA6AC2" w:rsidR="00C25057" w:rsidRPr="00616367" w:rsidRDefault="00C25057" w:rsidP="002630EE">
            <w:pPr>
              <w:jc w:val="center"/>
              <w:rPr>
                <w:rFonts w:cs="Times New Roman"/>
                <w:b/>
                <w:sz w:val="22"/>
              </w:rPr>
            </w:pPr>
            <w:r w:rsidRPr="00616367">
              <w:rPr>
                <w:rFonts w:cs="Times New Roman"/>
                <w:b/>
                <w:sz w:val="22"/>
              </w:rPr>
              <w:t>Reikšmė</w:t>
            </w:r>
          </w:p>
        </w:tc>
        <w:tc>
          <w:tcPr>
            <w:tcW w:w="2268" w:type="dxa"/>
            <w:shd w:val="clear" w:color="auto" w:fill="FDE9D9" w:themeFill="accent6" w:themeFillTint="33"/>
            <w:vAlign w:val="center"/>
          </w:tcPr>
          <w:p w14:paraId="5CAA6E39" w14:textId="0C31532A" w:rsidR="00C25057" w:rsidRPr="00616367" w:rsidRDefault="00C25057" w:rsidP="002630EE">
            <w:pPr>
              <w:jc w:val="center"/>
              <w:rPr>
                <w:rFonts w:cs="Times New Roman"/>
                <w:b/>
                <w:sz w:val="22"/>
              </w:rPr>
            </w:pPr>
            <w:r w:rsidRPr="00616367">
              <w:rPr>
                <w:rFonts w:cs="Times New Roman"/>
                <w:b/>
                <w:sz w:val="22"/>
              </w:rPr>
              <w:t>Pilietinės visuomenės sektorius</w:t>
            </w:r>
          </w:p>
        </w:tc>
        <w:tc>
          <w:tcPr>
            <w:tcW w:w="2126" w:type="dxa"/>
            <w:shd w:val="clear" w:color="auto" w:fill="FDE9D9" w:themeFill="accent6" w:themeFillTint="33"/>
            <w:vAlign w:val="center"/>
          </w:tcPr>
          <w:p w14:paraId="7A978E4C" w14:textId="53817FDE" w:rsidR="00C25057" w:rsidRPr="00616367" w:rsidRDefault="00C25057" w:rsidP="002630EE">
            <w:pPr>
              <w:jc w:val="center"/>
              <w:rPr>
                <w:rFonts w:cs="Times New Roman"/>
                <w:b/>
                <w:sz w:val="22"/>
              </w:rPr>
            </w:pPr>
            <w:r w:rsidRPr="00616367">
              <w:rPr>
                <w:rFonts w:cs="Times New Roman"/>
                <w:b/>
                <w:sz w:val="22"/>
              </w:rPr>
              <w:t>Verslo sektorius</w:t>
            </w:r>
          </w:p>
        </w:tc>
        <w:tc>
          <w:tcPr>
            <w:tcW w:w="2126" w:type="dxa"/>
            <w:shd w:val="clear" w:color="auto" w:fill="FDE9D9" w:themeFill="accent6" w:themeFillTint="33"/>
            <w:vAlign w:val="center"/>
          </w:tcPr>
          <w:p w14:paraId="233AFFBC" w14:textId="1022B480" w:rsidR="00C25057" w:rsidRPr="00616367" w:rsidRDefault="00C25057" w:rsidP="002630EE">
            <w:pPr>
              <w:jc w:val="center"/>
              <w:rPr>
                <w:rFonts w:cs="Times New Roman"/>
                <w:b/>
                <w:sz w:val="22"/>
              </w:rPr>
            </w:pPr>
            <w:r w:rsidRPr="00616367">
              <w:rPr>
                <w:rFonts w:cs="Times New Roman"/>
                <w:b/>
                <w:sz w:val="22"/>
              </w:rPr>
              <w:t>Vietos valdžios sektorius</w:t>
            </w:r>
          </w:p>
        </w:tc>
      </w:tr>
      <w:tr w:rsidR="00C25057" w:rsidRPr="00616367" w14:paraId="5293B2C7" w14:textId="77777777" w:rsidTr="00674EE4">
        <w:tc>
          <w:tcPr>
            <w:tcW w:w="846" w:type="dxa"/>
            <w:shd w:val="clear" w:color="auto" w:fill="auto"/>
            <w:vAlign w:val="center"/>
          </w:tcPr>
          <w:p w14:paraId="1FE9E55C" w14:textId="77777777" w:rsidR="00C25057" w:rsidRPr="00616367" w:rsidRDefault="00C25057" w:rsidP="002630EE">
            <w:pPr>
              <w:jc w:val="center"/>
              <w:rPr>
                <w:rFonts w:cs="Times New Roman"/>
                <w:b/>
                <w:sz w:val="22"/>
              </w:rPr>
            </w:pPr>
            <w:r w:rsidRPr="00616367">
              <w:rPr>
                <w:rFonts w:cs="Times New Roman"/>
                <w:b/>
                <w:sz w:val="22"/>
              </w:rPr>
              <w:t>I</w:t>
            </w:r>
          </w:p>
        </w:tc>
        <w:tc>
          <w:tcPr>
            <w:tcW w:w="7796" w:type="dxa"/>
            <w:shd w:val="clear" w:color="auto" w:fill="auto"/>
            <w:vAlign w:val="center"/>
          </w:tcPr>
          <w:p w14:paraId="2D6868B3" w14:textId="7A2FF913" w:rsidR="00C25057" w:rsidRPr="00616367" w:rsidRDefault="00C25057" w:rsidP="002630EE">
            <w:pPr>
              <w:jc w:val="center"/>
              <w:rPr>
                <w:rFonts w:cs="Times New Roman"/>
                <w:b/>
                <w:sz w:val="22"/>
              </w:rPr>
            </w:pPr>
            <w:r w:rsidRPr="00616367">
              <w:rPr>
                <w:rFonts w:cs="Times New Roman"/>
                <w:b/>
                <w:sz w:val="22"/>
              </w:rPr>
              <w:t>II</w:t>
            </w:r>
          </w:p>
        </w:tc>
        <w:tc>
          <w:tcPr>
            <w:tcW w:w="2268" w:type="dxa"/>
            <w:shd w:val="clear" w:color="auto" w:fill="auto"/>
            <w:vAlign w:val="center"/>
          </w:tcPr>
          <w:p w14:paraId="3931C16C" w14:textId="58CB8E63" w:rsidR="00C25057" w:rsidRPr="00616367" w:rsidRDefault="00C25057" w:rsidP="002630EE">
            <w:pPr>
              <w:jc w:val="center"/>
              <w:rPr>
                <w:rFonts w:cs="Times New Roman"/>
                <w:b/>
                <w:sz w:val="22"/>
              </w:rPr>
            </w:pPr>
            <w:r w:rsidRPr="00616367">
              <w:rPr>
                <w:rFonts w:cs="Times New Roman"/>
                <w:b/>
                <w:sz w:val="22"/>
              </w:rPr>
              <w:t>III</w:t>
            </w:r>
          </w:p>
        </w:tc>
        <w:tc>
          <w:tcPr>
            <w:tcW w:w="2126" w:type="dxa"/>
            <w:shd w:val="clear" w:color="auto" w:fill="auto"/>
            <w:vAlign w:val="center"/>
          </w:tcPr>
          <w:p w14:paraId="54CE0D30" w14:textId="36DCD8B6" w:rsidR="00C25057" w:rsidRPr="00616367" w:rsidRDefault="00C25057" w:rsidP="002630EE">
            <w:pPr>
              <w:jc w:val="center"/>
              <w:rPr>
                <w:rFonts w:cs="Times New Roman"/>
                <w:b/>
                <w:sz w:val="22"/>
              </w:rPr>
            </w:pPr>
            <w:r w:rsidRPr="00616367">
              <w:rPr>
                <w:rFonts w:cs="Times New Roman"/>
                <w:b/>
                <w:sz w:val="22"/>
              </w:rPr>
              <w:t>IV</w:t>
            </w:r>
          </w:p>
        </w:tc>
        <w:tc>
          <w:tcPr>
            <w:tcW w:w="2126" w:type="dxa"/>
            <w:shd w:val="clear" w:color="auto" w:fill="auto"/>
            <w:vAlign w:val="center"/>
          </w:tcPr>
          <w:p w14:paraId="7FDCBEE1" w14:textId="77777777" w:rsidR="00C25057" w:rsidRPr="00616367" w:rsidRDefault="00C25057" w:rsidP="002630EE">
            <w:pPr>
              <w:jc w:val="center"/>
              <w:rPr>
                <w:rFonts w:cs="Times New Roman"/>
                <w:b/>
                <w:sz w:val="22"/>
              </w:rPr>
            </w:pPr>
            <w:r w:rsidRPr="00616367">
              <w:rPr>
                <w:rFonts w:cs="Times New Roman"/>
                <w:b/>
                <w:sz w:val="22"/>
              </w:rPr>
              <w:t>V</w:t>
            </w:r>
          </w:p>
        </w:tc>
      </w:tr>
      <w:tr w:rsidR="002759AA" w:rsidRPr="00616367" w14:paraId="5CC87D78" w14:textId="77777777" w:rsidTr="0068346A">
        <w:trPr>
          <w:trHeight w:val="397"/>
        </w:trPr>
        <w:tc>
          <w:tcPr>
            <w:tcW w:w="846" w:type="dxa"/>
            <w:vMerge w:val="restart"/>
            <w:vAlign w:val="center"/>
          </w:tcPr>
          <w:p w14:paraId="073E4BA5" w14:textId="09DE9FE2" w:rsidR="002759AA" w:rsidRPr="00616367" w:rsidRDefault="002759AA" w:rsidP="002630EE">
            <w:pPr>
              <w:jc w:val="center"/>
              <w:rPr>
                <w:rFonts w:cs="Times New Roman"/>
                <w:sz w:val="22"/>
              </w:rPr>
            </w:pPr>
            <w:r w:rsidRPr="00616367">
              <w:rPr>
                <w:rFonts w:cs="Times New Roman"/>
                <w:sz w:val="22"/>
              </w:rPr>
              <w:t>4.2.1.</w:t>
            </w:r>
          </w:p>
        </w:tc>
        <w:tc>
          <w:tcPr>
            <w:tcW w:w="7796" w:type="dxa"/>
            <w:vMerge w:val="restart"/>
            <w:vAlign w:val="center"/>
          </w:tcPr>
          <w:p w14:paraId="4134324F" w14:textId="7094B1C3" w:rsidR="002759AA" w:rsidRPr="00616367" w:rsidRDefault="002759AA" w:rsidP="00C33D3C">
            <w:pPr>
              <w:jc w:val="both"/>
              <w:rPr>
                <w:rFonts w:cs="Times New Roman"/>
                <w:b/>
                <w:sz w:val="22"/>
              </w:rPr>
            </w:pPr>
            <w:r w:rsidRPr="00616367">
              <w:rPr>
                <w:rFonts w:cs="Times New Roman"/>
                <w:sz w:val="22"/>
              </w:rPr>
              <w:t>VVG valdymo organo narių skaičius praėjusių ataskaitinių metų (vienerių metų prieš ataskaitinius metus) pabaigoje (vnt.)</w:t>
            </w:r>
          </w:p>
        </w:tc>
        <w:tc>
          <w:tcPr>
            <w:tcW w:w="2268" w:type="dxa"/>
            <w:vAlign w:val="center"/>
          </w:tcPr>
          <w:p w14:paraId="1498E474" w14:textId="07302CC2" w:rsidR="002759AA" w:rsidRPr="00616367" w:rsidRDefault="00E17952" w:rsidP="0068346A">
            <w:pPr>
              <w:jc w:val="center"/>
              <w:rPr>
                <w:rFonts w:cs="Times New Roman"/>
                <w:b/>
                <w:sz w:val="22"/>
              </w:rPr>
            </w:pPr>
            <w:r w:rsidRPr="00616367">
              <w:rPr>
                <w:rFonts w:cs="Times New Roman"/>
                <w:b/>
                <w:sz w:val="22"/>
              </w:rPr>
              <w:t>5</w:t>
            </w:r>
          </w:p>
        </w:tc>
        <w:tc>
          <w:tcPr>
            <w:tcW w:w="2126" w:type="dxa"/>
            <w:vAlign w:val="center"/>
          </w:tcPr>
          <w:p w14:paraId="75F99DF3" w14:textId="5E31BB5B" w:rsidR="002759AA" w:rsidRPr="00616367" w:rsidRDefault="00E17952" w:rsidP="0068346A">
            <w:pPr>
              <w:jc w:val="center"/>
              <w:rPr>
                <w:rFonts w:cs="Times New Roman"/>
                <w:b/>
                <w:sz w:val="22"/>
              </w:rPr>
            </w:pPr>
            <w:r w:rsidRPr="00616367">
              <w:rPr>
                <w:rFonts w:cs="Times New Roman"/>
                <w:b/>
                <w:sz w:val="22"/>
              </w:rPr>
              <w:t>4</w:t>
            </w:r>
          </w:p>
        </w:tc>
        <w:tc>
          <w:tcPr>
            <w:tcW w:w="2126" w:type="dxa"/>
            <w:vAlign w:val="center"/>
          </w:tcPr>
          <w:p w14:paraId="042D66AC" w14:textId="34ED8AB2" w:rsidR="002759AA" w:rsidRPr="00616367" w:rsidRDefault="00E17952" w:rsidP="0068346A">
            <w:pPr>
              <w:jc w:val="center"/>
              <w:rPr>
                <w:rFonts w:cs="Times New Roman"/>
                <w:b/>
                <w:sz w:val="22"/>
              </w:rPr>
            </w:pPr>
            <w:r w:rsidRPr="00616367">
              <w:rPr>
                <w:rFonts w:cs="Times New Roman"/>
                <w:b/>
                <w:sz w:val="22"/>
              </w:rPr>
              <w:t>3</w:t>
            </w:r>
          </w:p>
        </w:tc>
      </w:tr>
      <w:tr w:rsidR="002759AA" w:rsidRPr="00616367" w14:paraId="2CCB6D18" w14:textId="77777777" w:rsidTr="0068346A">
        <w:trPr>
          <w:trHeight w:val="370"/>
        </w:trPr>
        <w:tc>
          <w:tcPr>
            <w:tcW w:w="846" w:type="dxa"/>
            <w:vMerge/>
            <w:vAlign w:val="center"/>
          </w:tcPr>
          <w:p w14:paraId="12824C26" w14:textId="77777777" w:rsidR="002759AA" w:rsidRPr="00616367" w:rsidRDefault="002759AA" w:rsidP="002630EE">
            <w:pPr>
              <w:jc w:val="center"/>
              <w:rPr>
                <w:rFonts w:cs="Times New Roman"/>
                <w:sz w:val="22"/>
              </w:rPr>
            </w:pPr>
          </w:p>
        </w:tc>
        <w:tc>
          <w:tcPr>
            <w:tcW w:w="7796" w:type="dxa"/>
            <w:vMerge/>
            <w:vAlign w:val="center"/>
          </w:tcPr>
          <w:p w14:paraId="6625D2F6" w14:textId="68854A93" w:rsidR="002759AA" w:rsidRPr="00616367" w:rsidRDefault="002759AA" w:rsidP="00C33D3C">
            <w:pPr>
              <w:jc w:val="both"/>
              <w:rPr>
                <w:rFonts w:cs="Times New Roman"/>
                <w:sz w:val="22"/>
              </w:rPr>
            </w:pPr>
          </w:p>
        </w:tc>
        <w:tc>
          <w:tcPr>
            <w:tcW w:w="2268" w:type="dxa"/>
            <w:vAlign w:val="center"/>
          </w:tcPr>
          <w:p w14:paraId="55F78611" w14:textId="008CB422" w:rsidR="002759AA" w:rsidRPr="00616367" w:rsidRDefault="00E17952" w:rsidP="0068346A">
            <w:pPr>
              <w:jc w:val="center"/>
              <w:rPr>
                <w:rFonts w:cs="Times New Roman"/>
                <w:sz w:val="22"/>
              </w:rPr>
            </w:pPr>
            <w:r w:rsidRPr="00616367">
              <w:rPr>
                <w:rFonts w:cs="Times New Roman"/>
                <w:b/>
                <w:bCs/>
                <w:sz w:val="22"/>
              </w:rPr>
              <w:t>4</w:t>
            </w:r>
            <w:r w:rsidR="002759AA" w:rsidRPr="00616367">
              <w:rPr>
                <w:rFonts w:cs="Times New Roman"/>
                <w:sz w:val="22"/>
              </w:rPr>
              <w:t xml:space="preserve"> iš jų iki 40 m.</w:t>
            </w:r>
          </w:p>
        </w:tc>
        <w:tc>
          <w:tcPr>
            <w:tcW w:w="2126" w:type="dxa"/>
            <w:vAlign w:val="center"/>
          </w:tcPr>
          <w:p w14:paraId="4E21E4D8" w14:textId="0639DB22" w:rsidR="002759AA" w:rsidRPr="00616367" w:rsidRDefault="00E17952" w:rsidP="0068346A">
            <w:pPr>
              <w:jc w:val="center"/>
              <w:rPr>
                <w:rFonts w:cs="Times New Roman"/>
                <w:sz w:val="22"/>
              </w:rPr>
            </w:pPr>
            <w:r w:rsidRPr="00616367">
              <w:rPr>
                <w:rFonts w:cs="Times New Roman"/>
                <w:b/>
                <w:bCs/>
                <w:sz w:val="22"/>
              </w:rPr>
              <w:t>2</w:t>
            </w:r>
            <w:r w:rsidR="002759AA" w:rsidRPr="00616367">
              <w:rPr>
                <w:rFonts w:cs="Times New Roman"/>
                <w:sz w:val="22"/>
              </w:rPr>
              <w:t xml:space="preserve"> iš jų iki 40 m.</w:t>
            </w:r>
          </w:p>
        </w:tc>
        <w:tc>
          <w:tcPr>
            <w:tcW w:w="2126" w:type="dxa"/>
            <w:vAlign w:val="center"/>
          </w:tcPr>
          <w:p w14:paraId="055519CC" w14:textId="38CA2E2A" w:rsidR="002759AA" w:rsidRPr="00616367" w:rsidRDefault="00E17952" w:rsidP="0068346A">
            <w:pPr>
              <w:jc w:val="center"/>
              <w:rPr>
                <w:rFonts w:cs="Times New Roman"/>
                <w:sz w:val="22"/>
              </w:rPr>
            </w:pPr>
            <w:r w:rsidRPr="00616367">
              <w:rPr>
                <w:rFonts w:cs="Times New Roman"/>
                <w:b/>
                <w:bCs/>
                <w:sz w:val="22"/>
              </w:rPr>
              <w:t>1</w:t>
            </w:r>
            <w:r w:rsidR="002759AA" w:rsidRPr="00616367">
              <w:rPr>
                <w:rFonts w:cs="Times New Roman"/>
                <w:sz w:val="22"/>
              </w:rPr>
              <w:t xml:space="preserve"> iš jų iki 40 m.</w:t>
            </w:r>
          </w:p>
        </w:tc>
      </w:tr>
      <w:tr w:rsidR="002759AA" w:rsidRPr="00616367" w14:paraId="6D81D563" w14:textId="77777777" w:rsidTr="0068346A">
        <w:trPr>
          <w:trHeight w:val="370"/>
        </w:trPr>
        <w:tc>
          <w:tcPr>
            <w:tcW w:w="846" w:type="dxa"/>
            <w:vMerge/>
            <w:vAlign w:val="center"/>
          </w:tcPr>
          <w:p w14:paraId="13DAEEC1" w14:textId="77777777" w:rsidR="002759AA" w:rsidRPr="00616367" w:rsidRDefault="002759AA" w:rsidP="002630EE">
            <w:pPr>
              <w:jc w:val="center"/>
              <w:rPr>
                <w:rFonts w:cs="Times New Roman"/>
                <w:sz w:val="22"/>
              </w:rPr>
            </w:pPr>
          </w:p>
        </w:tc>
        <w:tc>
          <w:tcPr>
            <w:tcW w:w="7796" w:type="dxa"/>
            <w:vMerge/>
            <w:vAlign w:val="center"/>
          </w:tcPr>
          <w:p w14:paraId="51061E6E" w14:textId="77777777" w:rsidR="002759AA" w:rsidRPr="00616367" w:rsidRDefault="002759AA" w:rsidP="00C33D3C">
            <w:pPr>
              <w:jc w:val="both"/>
              <w:rPr>
                <w:rFonts w:cs="Times New Roman"/>
                <w:sz w:val="22"/>
              </w:rPr>
            </w:pPr>
          </w:p>
        </w:tc>
        <w:tc>
          <w:tcPr>
            <w:tcW w:w="2268" w:type="dxa"/>
            <w:vAlign w:val="center"/>
          </w:tcPr>
          <w:p w14:paraId="72CA4444" w14:textId="2F7BF131" w:rsidR="002759AA" w:rsidRPr="00616367" w:rsidRDefault="00E17952" w:rsidP="0068346A">
            <w:pPr>
              <w:jc w:val="center"/>
              <w:rPr>
                <w:rFonts w:cs="Times New Roman"/>
                <w:sz w:val="22"/>
              </w:rPr>
            </w:pPr>
            <w:r w:rsidRPr="00616367">
              <w:rPr>
                <w:rFonts w:cs="Times New Roman"/>
                <w:b/>
                <w:bCs/>
                <w:sz w:val="22"/>
              </w:rPr>
              <w:t>5</w:t>
            </w:r>
            <w:r w:rsidR="002759AA" w:rsidRPr="00616367">
              <w:rPr>
                <w:rFonts w:cs="Times New Roman"/>
                <w:sz w:val="22"/>
              </w:rPr>
              <w:t xml:space="preserve"> iš jų moterys</w:t>
            </w:r>
          </w:p>
        </w:tc>
        <w:tc>
          <w:tcPr>
            <w:tcW w:w="2126" w:type="dxa"/>
            <w:vAlign w:val="center"/>
          </w:tcPr>
          <w:p w14:paraId="54A9CA88" w14:textId="46A60F10" w:rsidR="002759AA" w:rsidRPr="00616367" w:rsidRDefault="00F9290E" w:rsidP="0068346A">
            <w:pPr>
              <w:jc w:val="center"/>
              <w:rPr>
                <w:rFonts w:cs="Times New Roman"/>
                <w:sz w:val="22"/>
              </w:rPr>
            </w:pPr>
            <w:r>
              <w:rPr>
                <w:rFonts w:cs="Times New Roman"/>
                <w:sz w:val="22"/>
              </w:rPr>
              <w:t>1</w:t>
            </w:r>
            <w:r w:rsidR="002759AA" w:rsidRPr="00616367">
              <w:rPr>
                <w:rFonts w:cs="Times New Roman"/>
                <w:sz w:val="22"/>
              </w:rPr>
              <w:t xml:space="preserve"> iš jų moterys</w:t>
            </w:r>
          </w:p>
        </w:tc>
        <w:tc>
          <w:tcPr>
            <w:tcW w:w="2126" w:type="dxa"/>
            <w:vAlign w:val="center"/>
          </w:tcPr>
          <w:p w14:paraId="10CB978E" w14:textId="77B4C8DC" w:rsidR="002759AA" w:rsidRPr="00616367" w:rsidRDefault="00F9290E" w:rsidP="0068346A">
            <w:pPr>
              <w:jc w:val="center"/>
              <w:rPr>
                <w:rFonts w:cs="Times New Roman"/>
                <w:sz w:val="22"/>
              </w:rPr>
            </w:pPr>
            <w:r>
              <w:rPr>
                <w:rFonts w:cs="Times New Roman"/>
                <w:sz w:val="22"/>
              </w:rPr>
              <w:t>1</w:t>
            </w:r>
            <w:r w:rsidR="002759AA" w:rsidRPr="00616367">
              <w:rPr>
                <w:rFonts w:cs="Times New Roman"/>
                <w:sz w:val="22"/>
              </w:rPr>
              <w:t xml:space="preserve"> iš jų moterys</w:t>
            </w:r>
          </w:p>
        </w:tc>
      </w:tr>
      <w:tr w:rsidR="002759AA" w:rsidRPr="00616367" w14:paraId="1E41E6CA" w14:textId="77777777" w:rsidTr="0068346A">
        <w:trPr>
          <w:trHeight w:val="322"/>
        </w:trPr>
        <w:tc>
          <w:tcPr>
            <w:tcW w:w="846" w:type="dxa"/>
            <w:vMerge w:val="restart"/>
            <w:vAlign w:val="center"/>
          </w:tcPr>
          <w:p w14:paraId="1324FE39" w14:textId="22C9CC08" w:rsidR="002759AA" w:rsidRPr="00616367" w:rsidRDefault="002759AA" w:rsidP="002630EE">
            <w:pPr>
              <w:jc w:val="center"/>
              <w:rPr>
                <w:rFonts w:cs="Times New Roman"/>
                <w:sz w:val="22"/>
              </w:rPr>
            </w:pPr>
            <w:r w:rsidRPr="00616367">
              <w:rPr>
                <w:rFonts w:cs="Times New Roman"/>
                <w:sz w:val="22"/>
              </w:rPr>
              <w:t>4.2.2.</w:t>
            </w:r>
          </w:p>
        </w:tc>
        <w:tc>
          <w:tcPr>
            <w:tcW w:w="7796" w:type="dxa"/>
            <w:vMerge w:val="restart"/>
            <w:vAlign w:val="center"/>
          </w:tcPr>
          <w:p w14:paraId="6169390A" w14:textId="7797A429" w:rsidR="002759AA" w:rsidRPr="00616367" w:rsidRDefault="002759AA" w:rsidP="00C33D3C">
            <w:pPr>
              <w:jc w:val="both"/>
              <w:rPr>
                <w:rFonts w:cs="Times New Roman"/>
                <w:b/>
                <w:sz w:val="22"/>
              </w:rPr>
            </w:pPr>
            <w:r w:rsidRPr="00616367">
              <w:rPr>
                <w:rFonts w:cs="Times New Roman"/>
                <w:sz w:val="22"/>
              </w:rPr>
              <w:t>Nauji VVG valdymo organo nariai ataskaitiniais metais (vnt.)</w:t>
            </w:r>
          </w:p>
        </w:tc>
        <w:tc>
          <w:tcPr>
            <w:tcW w:w="2268" w:type="dxa"/>
            <w:vAlign w:val="center"/>
          </w:tcPr>
          <w:p w14:paraId="31BB394D" w14:textId="01E68658" w:rsidR="002759AA" w:rsidRPr="00616367" w:rsidRDefault="00F9290E" w:rsidP="0068346A">
            <w:pPr>
              <w:jc w:val="center"/>
              <w:rPr>
                <w:rFonts w:cs="Times New Roman"/>
                <w:b/>
                <w:sz w:val="22"/>
              </w:rPr>
            </w:pPr>
            <w:r>
              <w:rPr>
                <w:rFonts w:cs="Times New Roman"/>
                <w:b/>
                <w:sz w:val="22"/>
              </w:rPr>
              <w:t>0</w:t>
            </w:r>
          </w:p>
        </w:tc>
        <w:tc>
          <w:tcPr>
            <w:tcW w:w="2126" w:type="dxa"/>
            <w:vAlign w:val="center"/>
          </w:tcPr>
          <w:p w14:paraId="16BB694E" w14:textId="720DEC24" w:rsidR="002759AA" w:rsidRPr="00616367" w:rsidRDefault="00F9290E" w:rsidP="0068346A">
            <w:pPr>
              <w:jc w:val="center"/>
              <w:rPr>
                <w:rFonts w:cs="Times New Roman"/>
                <w:b/>
                <w:sz w:val="22"/>
              </w:rPr>
            </w:pPr>
            <w:r>
              <w:rPr>
                <w:rFonts w:cs="Times New Roman"/>
                <w:b/>
                <w:sz w:val="22"/>
              </w:rPr>
              <w:t>0</w:t>
            </w:r>
          </w:p>
        </w:tc>
        <w:tc>
          <w:tcPr>
            <w:tcW w:w="2126" w:type="dxa"/>
            <w:vAlign w:val="center"/>
          </w:tcPr>
          <w:p w14:paraId="2EC387EA" w14:textId="52E43BB1" w:rsidR="002759AA" w:rsidRPr="00616367" w:rsidRDefault="00E17952" w:rsidP="0068346A">
            <w:pPr>
              <w:jc w:val="center"/>
              <w:rPr>
                <w:rFonts w:cs="Times New Roman"/>
                <w:b/>
                <w:sz w:val="22"/>
              </w:rPr>
            </w:pPr>
            <w:r w:rsidRPr="00616367">
              <w:rPr>
                <w:rFonts w:cs="Times New Roman"/>
                <w:b/>
                <w:sz w:val="22"/>
              </w:rPr>
              <w:t>1</w:t>
            </w:r>
          </w:p>
        </w:tc>
      </w:tr>
      <w:tr w:rsidR="002759AA" w:rsidRPr="00616367" w14:paraId="6E6889A9" w14:textId="77777777" w:rsidTr="0068346A">
        <w:trPr>
          <w:trHeight w:val="231"/>
        </w:trPr>
        <w:tc>
          <w:tcPr>
            <w:tcW w:w="846" w:type="dxa"/>
            <w:vMerge/>
            <w:vAlign w:val="center"/>
          </w:tcPr>
          <w:p w14:paraId="613F917F" w14:textId="77777777" w:rsidR="002759AA" w:rsidRPr="00616367" w:rsidRDefault="002759AA" w:rsidP="002630EE">
            <w:pPr>
              <w:jc w:val="center"/>
              <w:rPr>
                <w:rFonts w:cs="Times New Roman"/>
                <w:sz w:val="22"/>
              </w:rPr>
            </w:pPr>
          </w:p>
        </w:tc>
        <w:tc>
          <w:tcPr>
            <w:tcW w:w="7796" w:type="dxa"/>
            <w:vMerge/>
            <w:vAlign w:val="center"/>
          </w:tcPr>
          <w:p w14:paraId="15CDAD6F" w14:textId="312BDD16" w:rsidR="002759AA" w:rsidRPr="00616367" w:rsidRDefault="002759AA" w:rsidP="00C33D3C">
            <w:pPr>
              <w:jc w:val="both"/>
              <w:rPr>
                <w:rFonts w:cs="Times New Roman"/>
                <w:sz w:val="22"/>
              </w:rPr>
            </w:pPr>
          </w:p>
        </w:tc>
        <w:tc>
          <w:tcPr>
            <w:tcW w:w="2268" w:type="dxa"/>
            <w:vAlign w:val="center"/>
          </w:tcPr>
          <w:p w14:paraId="5C16D729" w14:textId="4A71993A"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iki 40 m.</w:t>
            </w:r>
          </w:p>
        </w:tc>
        <w:tc>
          <w:tcPr>
            <w:tcW w:w="2126" w:type="dxa"/>
            <w:vAlign w:val="center"/>
          </w:tcPr>
          <w:p w14:paraId="2B2B62B5" w14:textId="5B5E94C4" w:rsidR="002759AA" w:rsidRPr="00616367" w:rsidRDefault="00E17952" w:rsidP="0068346A">
            <w:pPr>
              <w:jc w:val="center"/>
              <w:rPr>
                <w:rFonts w:cs="Times New Roman"/>
                <w:sz w:val="22"/>
              </w:rPr>
            </w:pPr>
            <w:r w:rsidRPr="00616367">
              <w:rPr>
                <w:rFonts w:cs="Times New Roman"/>
                <w:b/>
                <w:bCs/>
                <w:sz w:val="22"/>
              </w:rPr>
              <w:t>0</w:t>
            </w:r>
            <w:r w:rsidR="002759AA" w:rsidRPr="00616367">
              <w:rPr>
                <w:rFonts w:cs="Times New Roman"/>
                <w:sz w:val="22"/>
              </w:rPr>
              <w:t xml:space="preserve"> iš jų iki 40 m.</w:t>
            </w:r>
          </w:p>
        </w:tc>
        <w:tc>
          <w:tcPr>
            <w:tcW w:w="2126" w:type="dxa"/>
            <w:vAlign w:val="center"/>
          </w:tcPr>
          <w:p w14:paraId="3A767B64" w14:textId="244A10ED" w:rsidR="002759AA" w:rsidRPr="00616367" w:rsidRDefault="00E17952" w:rsidP="0068346A">
            <w:pPr>
              <w:jc w:val="center"/>
              <w:rPr>
                <w:rFonts w:cs="Times New Roman"/>
                <w:sz w:val="22"/>
              </w:rPr>
            </w:pPr>
            <w:r w:rsidRPr="00616367">
              <w:rPr>
                <w:rFonts w:cs="Times New Roman"/>
                <w:b/>
                <w:bCs/>
                <w:sz w:val="22"/>
              </w:rPr>
              <w:t>1</w:t>
            </w:r>
            <w:r w:rsidR="002759AA" w:rsidRPr="00616367">
              <w:rPr>
                <w:rFonts w:cs="Times New Roman"/>
                <w:sz w:val="22"/>
              </w:rPr>
              <w:t xml:space="preserve"> iš jų iki 40 m.</w:t>
            </w:r>
          </w:p>
        </w:tc>
      </w:tr>
      <w:tr w:rsidR="002759AA" w:rsidRPr="00616367" w14:paraId="32C93658" w14:textId="77777777" w:rsidTr="0068346A">
        <w:trPr>
          <w:trHeight w:val="231"/>
        </w:trPr>
        <w:tc>
          <w:tcPr>
            <w:tcW w:w="846" w:type="dxa"/>
            <w:vMerge/>
            <w:vAlign w:val="center"/>
          </w:tcPr>
          <w:p w14:paraId="02C1D004" w14:textId="77777777" w:rsidR="002759AA" w:rsidRPr="00616367" w:rsidRDefault="002759AA" w:rsidP="002630EE">
            <w:pPr>
              <w:jc w:val="center"/>
              <w:rPr>
                <w:rFonts w:cs="Times New Roman"/>
                <w:sz w:val="22"/>
              </w:rPr>
            </w:pPr>
          </w:p>
        </w:tc>
        <w:tc>
          <w:tcPr>
            <w:tcW w:w="7796" w:type="dxa"/>
            <w:vMerge/>
            <w:vAlign w:val="center"/>
          </w:tcPr>
          <w:p w14:paraId="6055D7D5" w14:textId="77777777" w:rsidR="002759AA" w:rsidRPr="00616367" w:rsidRDefault="002759AA" w:rsidP="00C33D3C">
            <w:pPr>
              <w:jc w:val="both"/>
              <w:rPr>
                <w:rFonts w:cs="Times New Roman"/>
                <w:sz w:val="22"/>
              </w:rPr>
            </w:pPr>
          </w:p>
        </w:tc>
        <w:tc>
          <w:tcPr>
            <w:tcW w:w="2268" w:type="dxa"/>
            <w:vAlign w:val="center"/>
          </w:tcPr>
          <w:p w14:paraId="5845F0EE" w14:textId="1F164454"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moterys</w:t>
            </w:r>
          </w:p>
        </w:tc>
        <w:tc>
          <w:tcPr>
            <w:tcW w:w="2126" w:type="dxa"/>
            <w:vAlign w:val="center"/>
          </w:tcPr>
          <w:p w14:paraId="0E38B02F" w14:textId="0D691439"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moterys</w:t>
            </w:r>
          </w:p>
        </w:tc>
        <w:tc>
          <w:tcPr>
            <w:tcW w:w="2126" w:type="dxa"/>
            <w:vAlign w:val="center"/>
          </w:tcPr>
          <w:p w14:paraId="2FCBA6C2" w14:textId="7930C8C0"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moterys</w:t>
            </w:r>
          </w:p>
        </w:tc>
      </w:tr>
      <w:tr w:rsidR="002759AA" w:rsidRPr="00616367" w14:paraId="39B0B173" w14:textId="77777777" w:rsidTr="0068346A">
        <w:trPr>
          <w:trHeight w:val="353"/>
        </w:trPr>
        <w:tc>
          <w:tcPr>
            <w:tcW w:w="846" w:type="dxa"/>
            <w:vMerge w:val="restart"/>
            <w:vAlign w:val="center"/>
          </w:tcPr>
          <w:p w14:paraId="3B760C89" w14:textId="027B3732" w:rsidR="002759AA" w:rsidRPr="00616367" w:rsidRDefault="002759AA" w:rsidP="002630EE">
            <w:pPr>
              <w:jc w:val="center"/>
              <w:rPr>
                <w:rFonts w:cs="Times New Roman"/>
                <w:sz w:val="22"/>
              </w:rPr>
            </w:pPr>
            <w:r w:rsidRPr="00616367">
              <w:rPr>
                <w:rFonts w:cs="Times New Roman"/>
                <w:sz w:val="22"/>
              </w:rPr>
              <w:t>4.2.3.</w:t>
            </w:r>
          </w:p>
        </w:tc>
        <w:tc>
          <w:tcPr>
            <w:tcW w:w="7796" w:type="dxa"/>
            <w:vMerge w:val="restart"/>
            <w:vAlign w:val="center"/>
          </w:tcPr>
          <w:p w14:paraId="4644F496" w14:textId="3F2A64F1" w:rsidR="002759AA" w:rsidRPr="00616367" w:rsidRDefault="002759AA" w:rsidP="00C33D3C">
            <w:pPr>
              <w:jc w:val="both"/>
              <w:rPr>
                <w:rFonts w:cs="Times New Roman"/>
                <w:b/>
                <w:sz w:val="22"/>
              </w:rPr>
            </w:pPr>
            <w:r w:rsidRPr="00616367">
              <w:rPr>
                <w:rFonts w:cs="Times New Roman"/>
                <w:sz w:val="22"/>
              </w:rPr>
              <w:t>Pasitraukę VVG valdymo organo nariai  ataskaitiniais metais (vnt.)</w:t>
            </w:r>
          </w:p>
        </w:tc>
        <w:tc>
          <w:tcPr>
            <w:tcW w:w="2268" w:type="dxa"/>
            <w:vAlign w:val="center"/>
          </w:tcPr>
          <w:p w14:paraId="274460F9" w14:textId="1172F98D" w:rsidR="002759AA" w:rsidRPr="00616367" w:rsidRDefault="00F9290E" w:rsidP="0068346A">
            <w:pPr>
              <w:jc w:val="center"/>
              <w:rPr>
                <w:rFonts w:cs="Times New Roman"/>
                <w:b/>
                <w:sz w:val="22"/>
              </w:rPr>
            </w:pPr>
            <w:r>
              <w:rPr>
                <w:rFonts w:cs="Times New Roman"/>
                <w:b/>
                <w:sz w:val="22"/>
              </w:rPr>
              <w:t>0</w:t>
            </w:r>
          </w:p>
        </w:tc>
        <w:tc>
          <w:tcPr>
            <w:tcW w:w="2126" w:type="dxa"/>
            <w:vAlign w:val="center"/>
          </w:tcPr>
          <w:p w14:paraId="7E5CA1B9" w14:textId="721D975F" w:rsidR="002759AA" w:rsidRPr="00616367" w:rsidRDefault="00F9290E" w:rsidP="0068346A">
            <w:pPr>
              <w:jc w:val="center"/>
              <w:rPr>
                <w:rFonts w:cs="Times New Roman"/>
                <w:b/>
                <w:sz w:val="22"/>
              </w:rPr>
            </w:pPr>
            <w:r>
              <w:rPr>
                <w:rFonts w:cs="Times New Roman"/>
                <w:b/>
                <w:sz w:val="22"/>
              </w:rPr>
              <w:t>0</w:t>
            </w:r>
          </w:p>
        </w:tc>
        <w:tc>
          <w:tcPr>
            <w:tcW w:w="2126" w:type="dxa"/>
            <w:vAlign w:val="center"/>
          </w:tcPr>
          <w:p w14:paraId="42B5209B" w14:textId="18D2D416" w:rsidR="002759AA" w:rsidRPr="00616367" w:rsidRDefault="00E17952" w:rsidP="0068346A">
            <w:pPr>
              <w:jc w:val="center"/>
              <w:rPr>
                <w:rFonts w:cs="Times New Roman"/>
                <w:b/>
                <w:sz w:val="22"/>
              </w:rPr>
            </w:pPr>
            <w:r w:rsidRPr="00616367">
              <w:rPr>
                <w:rFonts w:cs="Times New Roman"/>
                <w:b/>
                <w:sz w:val="22"/>
              </w:rPr>
              <w:t>1</w:t>
            </w:r>
          </w:p>
        </w:tc>
      </w:tr>
      <w:tr w:rsidR="002759AA" w:rsidRPr="00616367" w14:paraId="37D25D5E" w14:textId="77777777" w:rsidTr="0068346A">
        <w:trPr>
          <w:trHeight w:val="379"/>
        </w:trPr>
        <w:tc>
          <w:tcPr>
            <w:tcW w:w="846" w:type="dxa"/>
            <w:vMerge/>
            <w:vAlign w:val="center"/>
          </w:tcPr>
          <w:p w14:paraId="4A946C22" w14:textId="77777777" w:rsidR="002759AA" w:rsidRPr="00616367" w:rsidRDefault="002759AA" w:rsidP="002630EE">
            <w:pPr>
              <w:jc w:val="center"/>
              <w:rPr>
                <w:rFonts w:cs="Times New Roman"/>
                <w:sz w:val="22"/>
              </w:rPr>
            </w:pPr>
          </w:p>
        </w:tc>
        <w:tc>
          <w:tcPr>
            <w:tcW w:w="7796" w:type="dxa"/>
            <w:vMerge/>
            <w:vAlign w:val="center"/>
          </w:tcPr>
          <w:p w14:paraId="492BB369" w14:textId="3731CA50" w:rsidR="002759AA" w:rsidRPr="00616367" w:rsidRDefault="002759AA" w:rsidP="002630EE">
            <w:pPr>
              <w:jc w:val="right"/>
              <w:rPr>
                <w:rFonts w:cs="Times New Roman"/>
                <w:sz w:val="22"/>
              </w:rPr>
            </w:pPr>
          </w:p>
        </w:tc>
        <w:tc>
          <w:tcPr>
            <w:tcW w:w="2268" w:type="dxa"/>
            <w:vAlign w:val="center"/>
          </w:tcPr>
          <w:p w14:paraId="1E05C1EF" w14:textId="583AC73E"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iki 40 m.</w:t>
            </w:r>
          </w:p>
        </w:tc>
        <w:tc>
          <w:tcPr>
            <w:tcW w:w="2126" w:type="dxa"/>
            <w:vAlign w:val="center"/>
          </w:tcPr>
          <w:p w14:paraId="73B13B8D" w14:textId="63024018" w:rsidR="002759AA" w:rsidRPr="00616367" w:rsidRDefault="00E17952" w:rsidP="0068346A">
            <w:pPr>
              <w:jc w:val="center"/>
              <w:rPr>
                <w:rFonts w:cs="Times New Roman"/>
                <w:sz w:val="22"/>
              </w:rPr>
            </w:pPr>
            <w:r w:rsidRPr="00616367">
              <w:rPr>
                <w:rFonts w:cs="Times New Roman"/>
                <w:b/>
                <w:bCs/>
                <w:sz w:val="22"/>
              </w:rPr>
              <w:t>0</w:t>
            </w:r>
            <w:r w:rsidR="002759AA" w:rsidRPr="00616367">
              <w:rPr>
                <w:rFonts w:cs="Times New Roman"/>
                <w:sz w:val="22"/>
              </w:rPr>
              <w:t xml:space="preserve"> iš jų iki 40 m.</w:t>
            </w:r>
          </w:p>
        </w:tc>
        <w:tc>
          <w:tcPr>
            <w:tcW w:w="2126" w:type="dxa"/>
            <w:vAlign w:val="center"/>
          </w:tcPr>
          <w:p w14:paraId="71467A65" w14:textId="1E348D58"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iki 40 m.</w:t>
            </w:r>
          </w:p>
        </w:tc>
      </w:tr>
      <w:tr w:rsidR="002759AA" w:rsidRPr="00616367" w14:paraId="790FA35A" w14:textId="77777777" w:rsidTr="0068346A">
        <w:trPr>
          <w:trHeight w:val="379"/>
        </w:trPr>
        <w:tc>
          <w:tcPr>
            <w:tcW w:w="846" w:type="dxa"/>
            <w:vMerge/>
            <w:vAlign w:val="center"/>
          </w:tcPr>
          <w:p w14:paraId="042C3ACA" w14:textId="77777777" w:rsidR="002759AA" w:rsidRPr="00616367" w:rsidRDefault="002759AA" w:rsidP="002630EE">
            <w:pPr>
              <w:jc w:val="center"/>
              <w:rPr>
                <w:rFonts w:cs="Times New Roman"/>
                <w:sz w:val="22"/>
              </w:rPr>
            </w:pPr>
          </w:p>
        </w:tc>
        <w:tc>
          <w:tcPr>
            <w:tcW w:w="7796" w:type="dxa"/>
            <w:vMerge/>
            <w:vAlign w:val="center"/>
          </w:tcPr>
          <w:p w14:paraId="2FD7FC40" w14:textId="77777777" w:rsidR="002759AA" w:rsidRPr="00616367" w:rsidRDefault="002759AA" w:rsidP="002630EE">
            <w:pPr>
              <w:jc w:val="right"/>
              <w:rPr>
                <w:rFonts w:cs="Times New Roman"/>
                <w:sz w:val="22"/>
              </w:rPr>
            </w:pPr>
          </w:p>
        </w:tc>
        <w:tc>
          <w:tcPr>
            <w:tcW w:w="2268" w:type="dxa"/>
            <w:vAlign w:val="center"/>
          </w:tcPr>
          <w:p w14:paraId="0BF4E4D1" w14:textId="5F418EF3"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moterys</w:t>
            </w:r>
          </w:p>
        </w:tc>
        <w:tc>
          <w:tcPr>
            <w:tcW w:w="2126" w:type="dxa"/>
            <w:vAlign w:val="center"/>
          </w:tcPr>
          <w:p w14:paraId="4CFAD6EE" w14:textId="0A648316" w:rsidR="002759AA" w:rsidRPr="00616367" w:rsidRDefault="00E17952" w:rsidP="0068346A">
            <w:pPr>
              <w:jc w:val="center"/>
              <w:rPr>
                <w:rFonts w:cs="Times New Roman"/>
                <w:sz w:val="22"/>
              </w:rPr>
            </w:pPr>
            <w:r w:rsidRPr="00616367">
              <w:rPr>
                <w:rFonts w:cs="Times New Roman"/>
                <w:b/>
                <w:bCs/>
                <w:sz w:val="22"/>
              </w:rPr>
              <w:t>0</w:t>
            </w:r>
            <w:r w:rsidR="002759AA" w:rsidRPr="00616367">
              <w:rPr>
                <w:rFonts w:cs="Times New Roman"/>
                <w:sz w:val="22"/>
              </w:rPr>
              <w:t xml:space="preserve"> iš jų moterys</w:t>
            </w:r>
          </w:p>
        </w:tc>
        <w:tc>
          <w:tcPr>
            <w:tcW w:w="2126" w:type="dxa"/>
            <w:vAlign w:val="center"/>
          </w:tcPr>
          <w:p w14:paraId="4E143A5B" w14:textId="5942EBB4" w:rsidR="002759AA" w:rsidRPr="00616367" w:rsidRDefault="00E17952" w:rsidP="0068346A">
            <w:pPr>
              <w:jc w:val="center"/>
              <w:rPr>
                <w:rFonts w:cs="Times New Roman"/>
                <w:sz w:val="22"/>
              </w:rPr>
            </w:pPr>
            <w:r w:rsidRPr="00616367">
              <w:rPr>
                <w:rFonts w:cs="Times New Roman"/>
                <w:b/>
                <w:bCs/>
                <w:sz w:val="22"/>
              </w:rPr>
              <w:t>0</w:t>
            </w:r>
            <w:r w:rsidR="002759AA" w:rsidRPr="00616367">
              <w:rPr>
                <w:rFonts w:cs="Times New Roman"/>
                <w:sz w:val="22"/>
              </w:rPr>
              <w:t xml:space="preserve"> iš jų moterys</w:t>
            </w:r>
          </w:p>
        </w:tc>
      </w:tr>
      <w:tr w:rsidR="002759AA" w:rsidRPr="00616367" w14:paraId="6A660816" w14:textId="77777777" w:rsidTr="0068346A">
        <w:trPr>
          <w:trHeight w:val="341"/>
        </w:trPr>
        <w:tc>
          <w:tcPr>
            <w:tcW w:w="846" w:type="dxa"/>
            <w:vMerge w:val="restart"/>
            <w:shd w:val="clear" w:color="auto" w:fill="FDE9D9" w:themeFill="accent6" w:themeFillTint="33"/>
            <w:vAlign w:val="center"/>
          </w:tcPr>
          <w:p w14:paraId="1C54AF8D" w14:textId="64344016" w:rsidR="002759AA" w:rsidRPr="00616367" w:rsidRDefault="002759AA" w:rsidP="002630EE">
            <w:pPr>
              <w:jc w:val="center"/>
              <w:rPr>
                <w:rFonts w:cs="Times New Roman"/>
                <w:b/>
                <w:sz w:val="22"/>
              </w:rPr>
            </w:pPr>
            <w:r w:rsidRPr="00616367">
              <w:rPr>
                <w:rFonts w:cs="Times New Roman"/>
                <w:b/>
                <w:sz w:val="22"/>
              </w:rPr>
              <w:t>4.2.4.</w:t>
            </w:r>
          </w:p>
        </w:tc>
        <w:tc>
          <w:tcPr>
            <w:tcW w:w="7796" w:type="dxa"/>
            <w:vMerge w:val="restart"/>
            <w:shd w:val="clear" w:color="auto" w:fill="FDE9D9" w:themeFill="accent6" w:themeFillTint="33"/>
            <w:vAlign w:val="center"/>
          </w:tcPr>
          <w:p w14:paraId="114B76C4" w14:textId="307BD9DD" w:rsidR="002759AA" w:rsidRPr="00616367" w:rsidRDefault="002759AA" w:rsidP="00C33D3C">
            <w:pPr>
              <w:jc w:val="right"/>
              <w:rPr>
                <w:rFonts w:cs="Times New Roman"/>
                <w:sz w:val="22"/>
              </w:rPr>
            </w:pPr>
            <w:r w:rsidRPr="00616367">
              <w:rPr>
                <w:rFonts w:cs="Times New Roman"/>
                <w:b/>
                <w:sz w:val="22"/>
              </w:rPr>
              <w:t>Iš viso pagal atskirus sektorius ataskaitiniais metais:</w:t>
            </w:r>
          </w:p>
        </w:tc>
        <w:tc>
          <w:tcPr>
            <w:tcW w:w="2268" w:type="dxa"/>
            <w:shd w:val="clear" w:color="auto" w:fill="FDE9D9" w:themeFill="accent6" w:themeFillTint="33"/>
            <w:vAlign w:val="center"/>
          </w:tcPr>
          <w:p w14:paraId="2242F169" w14:textId="06E746C0" w:rsidR="002759AA" w:rsidRPr="00616367" w:rsidRDefault="00E17952" w:rsidP="0068346A">
            <w:pPr>
              <w:jc w:val="center"/>
              <w:rPr>
                <w:rFonts w:cs="Times New Roman"/>
                <w:b/>
                <w:bCs/>
                <w:sz w:val="22"/>
              </w:rPr>
            </w:pPr>
            <w:r w:rsidRPr="00616367">
              <w:rPr>
                <w:rFonts w:cs="Times New Roman"/>
                <w:b/>
                <w:bCs/>
                <w:sz w:val="22"/>
              </w:rPr>
              <w:t>5</w:t>
            </w:r>
          </w:p>
        </w:tc>
        <w:tc>
          <w:tcPr>
            <w:tcW w:w="2126" w:type="dxa"/>
            <w:shd w:val="clear" w:color="auto" w:fill="FDE9D9" w:themeFill="accent6" w:themeFillTint="33"/>
            <w:vAlign w:val="center"/>
          </w:tcPr>
          <w:p w14:paraId="148C7EE9" w14:textId="7191E6A0" w:rsidR="002759AA" w:rsidRPr="00616367" w:rsidRDefault="00E17952" w:rsidP="0068346A">
            <w:pPr>
              <w:jc w:val="center"/>
              <w:rPr>
                <w:rFonts w:cs="Times New Roman"/>
                <w:b/>
                <w:bCs/>
                <w:sz w:val="22"/>
              </w:rPr>
            </w:pPr>
            <w:r w:rsidRPr="00616367">
              <w:rPr>
                <w:rFonts w:cs="Times New Roman"/>
                <w:b/>
                <w:bCs/>
                <w:sz w:val="22"/>
              </w:rPr>
              <w:t>4</w:t>
            </w:r>
          </w:p>
        </w:tc>
        <w:tc>
          <w:tcPr>
            <w:tcW w:w="2126" w:type="dxa"/>
            <w:shd w:val="clear" w:color="auto" w:fill="FDE9D9" w:themeFill="accent6" w:themeFillTint="33"/>
            <w:vAlign w:val="center"/>
          </w:tcPr>
          <w:p w14:paraId="6CED65C4" w14:textId="05496EC8" w:rsidR="002759AA" w:rsidRPr="00616367" w:rsidRDefault="00E17952" w:rsidP="0068346A">
            <w:pPr>
              <w:jc w:val="center"/>
              <w:rPr>
                <w:rFonts w:cs="Times New Roman"/>
                <w:b/>
                <w:bCs/>
                <w:sz w:val="22"/>
              </w:rPr>
            </w:pPr>
            <w:r w:rsidRPr="00616367">
              <w:rPr>
                <w:rFonts w:cs="Times New Roman"/>
                <w:b/>
                <w:bCs/>
                <w:sz w:val="22"/>
              </w:rPr>
              <w:t>3</w:t>
            </w:r>
          </w:p>
        </w:tc>
      </w:tr>
      <w:tr w:rsidR="002759AA" w:rsidRPr="00616367" w14:paraId="31F8F204" w14:textId="77777777" w:rsidTr="0068346A">
        <w:trPr>
          <w:trHeight w:val="231"/>
        </w:trPr>
        <w:tc>
          <w:tcPr>
            <w:tcW w:w="846" w:type="dxa"/>
            <w:vMerge/>
            <w:shd w:val="clear" w:color="auto" w:fill="FDE9D9" w:themeFill="accent6" w:themeFillTint="33"/>
            <w:vAlign w:val="center"/>
          </w:tcPr>
          <w:p w14:paraId="675125CE" w14:textId="77777777" w:rsidR="002759AA" w:rsidRPr="00616367" w:rsidRDefault="002759AA" w:rsidP="002630EE">
            <w:pPr>
              <w:jc w:val="center"/>
              <w:rPr>
                <w:rFonts w:cs="Times New Roman"/>
                <w:b/>
                <w:sz w:val="22"/>
              </w:rPr>
            </w:pPr>
          </w:p>
        </w:tc>
        <w:tc>
          <w:tcPr>
            <w:tcW w:w="7796" w:type="dxa"/>
            <w:vMerge/>
            <w:shd w:val="clear" w:color="auto" w:fill="FDE9D9" w:themeFill="accent6" w:themeFillTint="33"/>
            <w:vAlign w:val="center"/>
          </w:tcPr>
          <w:p w14:paraId="15298879" w14:textId="0A2B7940" w:rsidR="002759AA" w:rsidRPr="00616367" w:rsidRDefault="002759AA" w:rsidP="002630EE">
            <w:pPr>
              <w:jc w:val="right"/>
              <w:rPr>
                <w:rFonts w:cs="Times New Roman"/>
                <w:b/>
                <w:sz w:val="22"/>
              </w:rPr>
            </w:pPr>
          </w:p>
        </w:tc>
        <w:tc>
          <w:tcPr>
            <w:tcW w:w="2268" w:type="dxa"/>
            <w:shd w:val="clear" w:color="auto" w:fill="FDE9D9" w:themeFill="accent6" w:themeFillTint="33"/>
            <w:vAlign w:val="center"/>
          </w:tcPr>
          <w:p w14:paraId="182BEA53" w14:textId="0B05B179" w:rsidR="002759AA" w:rsidRPr="00616367" w:rsidRDefault="00E17952" w:rsidP="0068346A">
            <w:pPr>
              <w:jc w:val="center"/>
              <w:rPr>
                <w:rFonts w:cs="Times New Roman"/>
                <w:b/>
                <w:sz w:val="22"/>
              </w:rPr>
            </w:pPr>
            <w:r w:rsidRPr="00616367">
              <w:rPr>
                <w:rFonts w:cs="Times New Roman"/>
                <w:b/>
                <w:sz w:val="22"/>
              </w:rPr>
              <w:t>4</w:t>
            </w:r>
            <w:r w:rsidR="002759AA" w:rsidRPr="00616367">
              <w:rPr>
                <w:rFonts w:cs="Times New Roman"/>
                <w:b/>
                <w:sz w:val="22"/>
              </w:rPr>
              <w:t xml:space="preserve"> iš jų iki 40 m.</w:t>
            </w:r>
          </w:p>
        </w:tc>
        <w:tc>
          <w:tcPr>
            <w:tcW w:w="2126" w:type="dxa"/>
            <w:shd w:val="clear" w:color="auto" w:fill="FDE9D9" w:themeFill="accent6" w:themeFillTint="33"/>
            <w:vAlign w:val="center"/>
          </w:tcPr>
          <w:p w14:paraId="0527D143" w14:textId="6A47CCD1" w:rsidR="002759AA" w:rsidRPr="00616367" w:rsidRDefault="00E17952" w:rsidP="0068346A">
            <w:pPr>
              <w:jc w:val="center"/>
              <w:rPr>
                <w:rFonts w:cs="Times New Roman"/>
                <w:b/>
                <w:sz w:val="22"/>
              </w:rPr>
            </w:pPr>
            <w:r w:rsidRPr="00616367">
              <w:rPr>
                <w:rFonts w:cs="Times New Roman"/>
                <w:b/>
                <w:sz w:val="22"/>
              </w:rPr>
              <w:t>2</w:t>
            </w:r>
            <w:r w:rsidR="002759AA" w:rsidRPr="00616367">
              <w:rPr>
                <w:rFonts w:cs="Times New Roman"/>
                <w:b/>
                <w:sz w:val="22"/>
              </w:rPr>
              <w:t xml:space="preserve"> iš jų iki 40 m.</w:t>
            </w:r>
          </w:p>
        </w:tc>
        <w:tc>
          <w:tcPr>
            <w:tcW w:w="2126" w:type="dxa"/>
            <w:shd w:val="clear" w:color="auto" w:fill="FDE9D9" w:themeFill="accent6" w:themeFillTint="33"/>
            <w:vAlign w:val="center"/>
          </w:tcPr>
          <w:p w14:paraId="6393A39F" w14:textId="33AC75D3" w:rsidR="002759AA" w:rsidRPr="00616367" w:rsidRDefault="00E17952" w:rsidP="0068346A">
            <w:pPr>
              <w:jc w:val="center"/>
              <w:rPr>
                <w:rFonts w:cs="Times New Roman"/>
                <w:sz w:val="22"/>
              </w:rPr>
            </w:pPr>
            <w:r w:rsidRPr="00616367">
              <w:rPr>
                <w:rFonts w:cs="Times New Roman"/>
                <w:b/>
                <w:sz w:val="22"/>
              </w:rPr>
              <w:t>1</w:t>
            </w:r>
            <w:r w:rsidR="002759AA" w:rsidRPr="00616367">
              <w:rPr>
                <w:rFonts w:cs="Times New Roman"/>
                <w:b/>
                <w:sz w:val="22"/>
              </w:rPr>
              <w:t xml:space="preserve"> iš jų iki 40 m.</w:t>
            </w:r>
          </w:p>
        </w:tc>
      </w:tr>
      <w:tr w:rsidR="002759AA" w:rsidRPr="00616367" w14:paraId="5F5F78BC" w14:textId="77777777" w:rsidTr="0068346A">
        <w:trPr>
          <w:trHeight w:val="231"/>
        </w:trPr>
        <w:tc>
          <w:tcPr>
            <w:tcW w:w="846" w:type="dxa"/>
            <w:vMerge/>
            <w:tcBorders>
              <w:bottom w:val="single" w:sz="4" w:space="0" w:color="auto"/>
            </w:tcBorders>
            <w:shd w:val="clear" w:color="auto" w:fill="FDE9D9" w:themeFill="accent6" w:themeFillTint="33"/>
            <w:vAlign w:val="center"/>
          </w:tcPr>
          <w:p w14:paraId="442D5C6E" w14:textId="77777777" w:rsidR="002759AA" w:rsidRPr="00616367" w:rsidRDefault="002759AA" w:rsidP="002630EE">
            <w:pPr>
              <w:jc w:val="center"/>
              <w:rPr>
                <w:rFonts w:cs="Times New Roman"/>
                <w:b/>
                <w:sz w:val="22"/>
              </w:rPr>
            </w:pPr>
          </w:p>
        </w:tc>
        <w:tc>
          <w:tcPr>
            <w:tcW w:w="7796" w:type="dxa"/>
            <w:vMerge/>
            <w:tcBorders>
              <w:bottom w:val="single" w:sz="4" w:space="0" w:color="auto"/>
            </w:tcBorders>
            <w:shd w:val="clear" w:color="auto" w:fill="FDE9D9" w:themeFill="accent6" w:themeFillTint="33"/>
            <w:vAlign w:val="center"/>
          </w:tcPr>
          <w:p w14:paraId="1B3FCA7F" w14:textId="77777777" w:rsidR="002759AA" w:rsidRPr="00616367" w:rsidRDefault="002759AA" w:rsidP="002630EE">
            <w:pPr>
              <w:jc w:val="right"/>
              <w:rPr>
                <w:rFonts w:cs="Times New Roman"/>
                <w:b/>
                <w:sz w:val="22"/>
              </w:rPr>
            </w:pPr>
          </w:p>
        </w:tc>
        <w:tc>
          <w:tcPr>
            <w:tcW w:w="2268" w:type="dxa"/>
            <w:tcBorders>
              <w:bottom w:val="single" w:sz="4" w:space="0" w:color="auto"/>
            </w:tcBorders>
            <w:shd w:val="clear" w:color="auto" w:fill="FDE9D9" w:themeFill="accent6" w:themeFillTint="33"/>
            <w:vAlign w:val="center"/>
          </w:tcPr>
          <w:p w14:paraId="79481824" w14:textId="74589F61" w:rsidR="002759AA" w:rsidRPr="00616367" w:rsidRDefault="00E17952" w:rsidP="0068346A">
            <w:pPr>
              <w:jc w:val="center"/>
              <w:rPr>
                <w:rFonts w:cs="Times New Roman"/>
                <w:b/>
                <w:sz w:val="22"/>
              </w:rPr>
            </w:pPr>
            <w:r w:rsidRPr="00616367">
              <w:rPr>
                <w:rFonts w:cs="Times New Roman"/>
                <w:b/>
                <w:sz w:val="22"/>
              </w:rPr>
              <w:t>5</w:t>
            </w:r>
            <w:r w:rsidR="002759AA" w:rsidRPr="00616367">
              <w:rPr>
                <w:rFonts w:cs="Times New Roman"/>
                <w:b/>
                <w:sz w:val="22"/>
              </w:rPr>
              <w:t xml:space="preserve"> iš jų moterys</w:t>
            </w:r>
          </w:p>
        </w:tc>
        <w:tc>
          <w:tcPr>
            <w:tcW w:w="2126" w:type="dxa"/>
            <w:tcBorders>
              <w:bottom w:val="single" w:sz="4" w:space="0" w:color="auto"/>
            </w:tcBorders>
            <w:shd w:val="clear" w:color="auto" w:fill="FDE9D9" w:themeFill="accent6" w:themeFillTint="33"/>
            <w:vAlign w:val="center"/>
          </w:tcPr>
          <w:p w14:paraId="5DD30B25" w14:textId="322B2983" w:rsidR="002759AA" w:rsidRPr="00616367" w:rsidRDefault="00E17952" w:rsidP="0068346A">
            <w:pPr>
              <w:jc w:val="center"/>
              <w:rPr>
                <w:rFonts w:cs="Times New Roman"/>
                <w:b/>
                <w:sz w:val="22"/>
              </w:rPr>
            </w:pPr>
            <w:r w:rsidRPr="00616367">
              <w:rPr>
                <w:rFonts w:cs="Times New Roman"/>
                <w:b/>
                <w:sz w:val="22"/>
              </w:rPr>
              <w:t>1</w:t>
            </w:r>
            <w:r w:rsidR="002759AA" w:rsidRPr="00616367">
              <w:rPr>
                <w:rFonts w:cs="Times New Roman"/>
                <w:b/>
                <w:sz w:val="22"/>
              </w:rPr>
              <w:t xml:space="preserve"> iš jų moterys</w:t>
            </w:r>
          </w:p>
        </w:tc>
        <w:tc>
          <w:tcPr>
            <w:tcW w:w="2126" w:type="dxa"/>
            <w:tcBorders>
              <w:bottom w:val="single" w:sz="4" w:space="0" w:color="auto"/>
            </w:tcBorders>
            <w:shd w:val="clear" w:color="auto" w:fill="FDE9D9" w:themeFill="accent6" w:themeFillTint="33"/>
            <w:vAlign w:val="center"/>
          </w:tcPr>
          <w:p w14:paraId="045F8434" w14:textId="3F8A9A5E" w:rsidR="002759AA" w:rsidRPr="00616367" w:rsidRDefault="00E17952" w:rsidP="0068346A">
            <w:pPr>
              <w:jc w:val="center"/>
              <w:rPr>
                <w:rFonts w:cs="Times New Roman"/>
                <w:b/>
                <w:sz w:val="22"/>
              </w:rPr>
            </w:pPr>
            <w:r w:rsidRPr="00616367">
              <w:rPr>
                <w:rFonts w:cs="Times New Roman"/>
                <w:b/>
                <w:sz w:val="22"/>
              </w:rPr>
              <w:t>1</w:t>
            </w:r>
            <w:r w:rsidR="002759AA" w:rsidRPr="00616367">
              <w:rPr>
                <w:rFonts w:cs="Times New Roman"/>
                <w:b/>
                <w:sz w:val="22"/>
              </w:rPr>
              <w:t xml:space="preserve"> iš jų moterys</w:t>
            </w:r>
          </w:p>
        </w:tc>
      </w:tr>
      <w:tr w:rsidR="002759AA" w:rsidRPr="00616367" w14:paraId="02D857B4" w14:textId="77777777" w:rsidTr="0068346A">
        <w:trPr>
          <w:trHeight w:val="311"/>
        </w:trPr>
        <w:tc>
          <w:tcPr>
            <w:tcW w:w="846" w:type="dxa"/>
            <w:vMerge w:val="restart"/>
            <w:shd w:val="clear" w:color="auto" w:fill="FBD4B4" w:themeFill="accent6" w:themeFillTint="66"/>
            <w:vAlign w:val="center"/>
          </w:tcPr>
          <w:p w14:paraId="36694278" w14:textId="596084ED" w:rsidR="002759AA" w:rsidRPr="00616367" w:rsidRDefault="002759AA" w:rsidP="002630EE">
            <w:pPr>
              <w:jc w:val="center"/>
              <w:rPr>
                <w:rFonts w:cs="Times New Roman"/>
                <w:b/>
                <w:sz w:val="22"/>
              </w:rPr>
            </w:pPr>
            <w:r w:rsidRPr="00616367">
              <w:rPr>
                <w:rFonts w:cs="Times New Roman"/>
                <w:b/>
                <w:sz w:val="22"/>
              </w:rPr>
              <w:t>4.2.5.</w:t>
            </w:r>
          </w:p>
        </w:tc>
        <w:tc>
          <w:tcPr>
            <w:tcW w:w="7796" w:type="dxa"/>
            <w:vMerge w:val="restart"/>
            <w:shd w:val="clear" w:color="auto" w:fill="FBD4B4" w:themeFill="accent6" w:themeFillTint="66"/>
            <w:vAlign w:val="center"/>
          </w:tcPr>
          <w:p w14:paraId="7F27C637" w14:textId="77777777" w:rsidR="002759AA" w:rsidRPr="00616367" w:rsidRDefault="002759AA" w:rsidP="002630EE">
            <w:pPr>
              <w:jc w:val="right"/>
              <w:rPr>
                <w:rFonts w:cs="Times New Roman"/>
                <w:sz w:val="22"/>
              </w:rPr>
            </w:pPr>
            <w:r w:rsidRPr="00616367">
              <w:rPr>
                <w:rFonts w:cs="Times New Roman"/>
                <w:b/>
                <w:sz w:val="22"/>
              </w:rPr>
              <w:t>Iš viso pagal visus sektorius ataskaitiniais metais:</w:t>
            </w:r>
          </w:p>
        </w:tc>
        <w:tc>
          <w:tcPr>
            <w:tcW w:w="6520" w:type="dxa"/>
            <w:gridSpan w:val="3"/>
            <w:shd w:val="clear" w:color="auto" w:fill="FBD4B4" w:themeFill="accent6" w:themeFillTint="66"/>
            <w:vAlign w:val="center"/>
          </w:tcPr>
          <w:p w14:paraId="03377D8E" w14:textId="3D1D4DDA" w:rsidR="002759AA" w:rsidRPr="00616367" w:rsidRDefault="00E17952" w:rsidP="0068346A">
            <w:pPr>
              <w:jc w:val="center"/>
              <w:rPr>
                <w:rFonts w:cs="Times New Roman"/>
                <w:b/>
                <w:bCs/>
                <w:sz w:val="22"/>
              </w:rPr>
            </w:pPr>
            <w:r w:rsidRPr="00616367">
              <w:rPr>
                <w:rFonts w:cs="Times New Roman"/>
                <w:b/>
                <w:bCs/>
                <w:sz w:val="22"/>
              </w:rPr>
              <w:t>12</w:t>
            </w:r>
          </w:p>
        </w:tc>
      </w:tr>
      <w:tr w:rsidR="002759AA" w:rsidRPr="00616367" w14:paraId="005A4DDE" w14:textId="77777777" w:rsidTr="0068346A">
        <w:trPr>
          <w:trHeight w:val="56"/>
        </w:trPr>
        <w:tc>
          <w:tcPr>
            <w:tcW w:w="846" w:type="dxa"/>
            <w:vMerge/>
            <w:shd w:val="clear" w:color="auto" w:fill="FBD4B4" w:themeFill="accent6" w:themeFillTint="66"/>
            <w:vAlign w:val="center"/>
          </w:tcPr>
          <w:p w14:paraId="40A940D3" w14:textId="77777777" w:rsidR="002759AA" w:rsidRPr="00616367" w:rsidRDefault="002759AA" w:rsidP="002630EE">
            <w:pPr>
              <w:jc w:val="center"/>
              <w:rPr>
                <w:rFonts w:cs="Times New Roman"/>
                <w:b/>
                <w:sz w:val="22"/>
              </w:rPr>
            </w:pPr>
          </w:p>
        </w:tc>
        <w:tc>
          <w:tcPr>
            <w:tcW w:w="7796" w:type="dxa"/>
            <w:vMerge/>
            <w:shd w:val="clear" w:color="auto" w:fill="FBD4B4" w:themeFill="accent6" w:themeFillTint="66"/>
            <w:vAlign w:val="center"/>
          </w:tcPr>
          <w:p w14:paraId="3828C47A" w14:textId="77777777" w:rsidR="002759AA" w:rsidRPr="00616367" w:rsidRDefault="002759AA" w:rsidP="002630EE">
            <w:pPr>
              <w:jc w:val="right"/>
              <w:rPr>
                <w:rFonts w:cs="Times New Roman"/>
                <w:b/>
                <w:sz w:val="22"/>
              </w:rPr>
            </w:pPr>
          </w:p>
        </w:tc>
        <w:tc>
          <w:tcPr>
            <w:tcW w:w="6520" w:type="dxa"/>
            <w:gridSpan w:val="3"/>
            <w:shd w:val="clear" w:color="auto" w:fill="FBD4B4" w:themeFill="accent6" w:themeFillTint="66"/>
            <w:vAlign w:val="center"/>
          </w:tcPr>
          <w:p w14:paraId="360BDE42" w14:textId="0F556F2D" w:rsidR="002759AA" w:rsidRPr="00616367" w:rsidRDefault="0068346A" w:rsidP="0068346A">
            <w:pPr>
              <w:jc w:val="center"/>
              <w:rPr>
                <w:rFonts w:cs="Times New Roman"/>
                <w:b/>
                <w:sz w:val="22"/>
              </w:rPr>
            </w:pPr>
            <w:r>
              <w:rPr>
                <w:rFonts w:cs="Times New Roman"/>
                <w:b/>
                <w:sz w:val="22"/>
              </w:rPr>
              <w:t>8</w:t>
            </w:r>
            <w:r w:rsidR="002759AA" w:rsidRPr="00616367">
              <w:rPr>
                <w:rFonts w:cs="Times New Roman"/>
                <w:b/>
                <w:sz w:val="22"/>
              </w:rPr>
              <w:t xml:space="preserve"> iš jų iki 40 m.</w:t>
            </w:r>
          </w:p>
        </w:tc>
      </w:tr>
      <w:tr w:rsidR="002759AA" w:rsidRPr="00616367" w14:paraId="6697E0D8" w14:textId="77777777" w:rsidTr="0068346A">
        <w:trPr>
          <w:trHeight w:val="56"/>
        </w:trPr>
        <w:tc>
          <w:tcPr>
            <w:tcW w:w="846" w:type="dxa"/>
            <w:vMerge/>
            <w:shd w:val="clear" w:color="auto" w:fill="FBD4B4" w:themeFill="accent6" w:themeFillTint="66"/>
            <w:vAlign w:val="center"/>
          </w:tcPr>
          <w:p w14:paraId="055F6EF7" w14:textId="77777777" w:rsidR="002759AA" w:rsidRPr="00616367" w:rsidRDefault="002759AA" w:rsidP="002630EE">
            <w:pPr>
              <w:jc w:val="center"/>
              <w:rPr>
                <w:rFonts w:cs="Times New Roman"/>
                <w:b/>
                <w:sz w:val="22"/>
              </w:rPr>
            </w:pPr>
          </w:p>
        </w:tc>
        <w:tc>
          <w:tcPr>
            <w:tcW w:w="7796" w:type="dxa"/>
            <w:vMerge/>
            <w:shd w:val="clear" w:color="auto" w:fill="FBD4B4" w:themeFill="accent6" w:themeFillTint="66"/>
            <w:vAlign w:val="center"/>
          </w:tcPr>
          <w:p w14:paraId="3930AE55" w14:textId="77777777" w:rsidR="002759AA" w:rsidRPr="00616367" w:rsidRDefault="002759AA" w:rsidP="002630EE">
            <w:pPr>
              <w:jc w:val="right"/>
              <w:rPr>
                <w:rFonts w:cs="Times New Roman"/>
                <w:b/>
                <w:sz w:val="22"/>
              </w:rPr>
            </w:pPr>
          </w:p>
        </w:tc>
        <w:tc>
          <w:tcPr>
            <w:tcW w:w="6520" w:type="dxa"/>
            <w:gridSpan w:val="3"/>
            <w:shd w:val="clear" w:color="auto" w:fill="FBD4B4" w:themeFill="accent6" w:themeFillTint="66"/>
            <w:vAlign w:val="center"/>
          </w:tcPr>
          <w:p w14:paraId="1B9CB9FD" w14:textId="572AC9FF" w:rsidR="002759AA" w:rsidRPr="00616367" w:rsidRDefault="00E17952" w:rsidP="0068346A">
            <w:pPr>
              <w:jc w:val="center"/>
              <w:rPr>
                <w:rFonts w:cs="Times New Roman"/>
                <w:b/>
                <w:sz w:val="22"/>
              </w:rPr>
            </w:pPr>
            <w:r w:rsidRPr="00616367">
              <w:rPr>
                <w:rFonts w:cs="Times New Roman"/>
                <w:b/>
                <w:sz w:val="22"/>
              </w:rPr>
              <w:t>7</w:t>
            </w:r>
            <w:r w:rsidR="002759AA" w:rsidRPr="00616367">
              <w:rPr>
                <w:rFonts w:cs="Times New Roman"/>
                <w:b/>
                <w:sz w:val="22"/>
              </w:rPr>
              <w:t xml:space="preserve"> iš jų moterys</w:t>
            </w:r>
          </w:p>
        </w:tc>
      </w:tr>
      <w:tr w:rsidR="002630EE" w:rsidRPr="00616367" w14:paraId="2EFA4B62" w14:textId="77777777" w:rsidTr="00674EE4">
        <w:tc>
          <w:tcPr>
            <w:tcW w:w="846" w:type="dxa"/>
            <w:shd w:val="clear" w:color="auto" w:fill="auto"/>
            <w:vAlign w:val="center"/>
          </w:tcPr>
          <w:p w14:paraId="2369E07E" w14:textId="12CF413E" w:rsidR="002630EE" w:rsidRPr="00616367" w:rsidRDefault="002759AA" w:rsidP="005D4502">
            <w:pPr>
              <w:jc w:val="center"/>
              <w:rPr>
                <w:rFonts w:cs="Times New Roman"/>
                <w:sz w:val="22"/>
              </w:rPr>
            </w:pPr>
            <w:r w:rsidRPr="00616367">
              <w:rPr>
                <w:rFonts w:cs="Times New Roman"/>
                <w:sz w:val="22"/>
              </w:rPr>
              <w:t>4</w:t>
            </w:r>
            <w:r w:rsidR="002630EE" w:rsidRPr="00616367">
              <w:rPr>
                <w:rFonts w:cs="Times New Roman"/>
                <w:sz w:val="22"/>
              </w:rPr>
              <w:t>.</w:t>
            </w:r>
            <w:r w:rsidR="005D4502" w:rsidRPr="00616367">
              <w:rPr>
                <w:rFonts w:cs="Times New Roman"/>
                <w:sz w:val="22"/>
              </w:rPr>
              <w:t>3</w:t>
            </w:r>
            <w:r w:rsidR="002630EE" w:rsidRPr="00616367">
              <w:rPr>
                <w:rFonts w:cs="Times New Roman"/>
                <w:sz w:val="22"/>
              </w:rPr>
              <w:t>.</w:t>
            </w:r>
          </w:p>
        </w:tc>
        <w:tc>
          <w:tcPr>
            <w:tcW w:w="7796" w:type="dxa"/>
            <w:shd w:val="clear" w:color="auto" w:fill="auto"/>
            <w:vAlign w:val="center"/>
          </w:tcPr>
          <w:p w14:paraId="2FD60703" w14:textId="77777777" w:rsidR="002630EE" w:rsidRPr="00616367" w:rsidRDefault="002630EE" w:rsidP="002630EE">
            <w:pPr>
              <w:rPr>
                <w:rFonts w:cs="Times New Roman"/>
                <w:sz w:val="22"/>
              </w:rPr>
            </w:pPr>
            <w:r w:rsidRPr="00616367">
              <w:rPr>
                <w:rFonts w:cs="Times New Roman"/>
                <w:sz w:val="22"/>
              </w:rPr>
              <w:t>Paaiškinimai</w:t>
            </w:r>
          </w:p>
        </w:tc>
        <w:tc>
          <w:tcPr>
            <w:tcW w:w="6520" w:type="dxa"/>
            <w:gridSpan w:val="3"/>
            <w:shd w:val="clear" w:color="auto" w:fill="auto"/>
            <w:vAlign w:val="center"/>
          </w:tcPr>
          <w:p w14:paraId="40D7B9A8" w14:textId="1314BC4F" w:rsidR="002630EE" w:rsidRPr="00616367" w:rsidRDefault="0012473A" w:rsidP="00E17952">
            <w:pPr>
              <w:jc w:val="both"/>
              <w:rPr>
                <w:rFonts w:cs="Times New Roman"/>
                <w:sz w:val="22"/>
              </w:rPr>
            </w:pPr>
            <w:r w:rsidRPr="00616367">
              <w:rPr>
                <w:rFonts w:eastAsia="Calibri" w:cs="Times New Roman"/>
                <w:sz w:val="22"/>
              </w:rPr>
              <w:t xml:space="preserve">Vadovaujantis </w:t>
            </w:r>
            <w:r w:rsidR="00E17952" w:rsidRPr="00616367">
              <w:rPr>
                <w:rFonts w:eastAsia="Calibri" w:cs="Times New Roman"/>
                <w:sz w:val="22"/>
              </w:rPr>
              <w:t>įstat</w:t>
            </w:r>
            <w:r w:rsidRPr="00616367">
              <w:rPr>
                <w:rFonts w:eastAsia="Calibri" w:cs="Times New Roman"/>
                <w:sz w:val="22"/>
              </w:rPr>
              <w:t>ų 5.14 punktu,</w:t>
            </w:r>
            <w:r w:rsidR="00E17952" w:rsidRPr="00616367">
              <w:rPr>
                <w:rFonts w:eastAsia="Calibri" w:cs="Times New Roman"/>
                <w:sz w:val="22"/>
              </w:rPr>
              <w:t xml:space="preserve"> valdybos nariai turi būti rotuojami kas 3 metai, proporcingai nuo kiekvieno – pilietinės visuomenės, verslo ir vietos valdžios – sektoriaus turi pasikeisti bent 1/3 kolegialaus valdymo organo narių.</w:t>
            </w:r>
          </w:p>
        </w:tc>
      </w:tr>
    </w:tbl>
    <w:p w14:paraId="4C7ACDFD" w14:textId="2D986BB3" w:rsidR="002E2FCF" w:rsidRPr="00616367" w:rsidRDefault="002E2FCF" w:rsidP="002E2FCF">
      <w:pPr>
        <w:spacing w:after="0" w:line="240" w:lineRule="auto"/>
        <w:jc w:val="both"/>
        <w:rPr>
          <w:rFonts w:ascii="Times New Roman" w:hAnsi="Times New Roman" w:cs="Times New Roman"/>
          <w:b/>
        </w:rPr>
      </w:pPr>
    </w:p>
    <w:tbl>
      <w:tblPr>
        <w:tblStyle w:val="Lentelstinklelis"/>
        <w:tblW w:w="15165" w:type="dxa"/>
        <w:tblLook w:val="04A0" w:firstRow="1" w:lastRow="0" w:firstColumn="1" w:lastColumn="0" w:noHBand="0" w:noVBand="1"/>
      </w:tblPr>
      <w:tblGrid>
        <w:gridCol w:w="756"/>
        <w:gridCol w:w="6469"/>
        <w:gridCol w:w="1276"/>
        <w:gridCol w:w="1938"/>
        <w:gridCol w:w="1896"/>
        <w:gridCol w:w="1698"/>
        <w:gridCol w:w="1132"/>
      </w:tblGrid>
      <w:tr w:rsidR="00AD5697" w:rsidRPr="00616367" w14:paraId="678A70FE" w14:textId="77777777" w:rsidTr="00F143F6">
        <w:tc>
          <w:tcPr>
            <w:tcW w:w="756" w:type="dxa"/>
            <w:shd w:val="clear" w:color="auto" w:fill="FBD4B4" w:themeFill="accent6" w:themeFillTint="66"/>
            <w:vAlign w:val="center"/>
          </w:tcPr>
          <w:p w14:paraId="58240E23" w14:textId="133878AB" w:rsidR="00AD5697" w:rsidRPr="00616367" w:rsidRDefault="002759AA" w:rsidP="00097146">
            <w:pPr>
              <w:jc w:val="center"/>
              <w:rPr>
                <w:rFonts w:cs="Times New Roman"/>
                <w:b/>
                <w:sz w:val="22"/>
              </w:rPr>
            </w:pPr>
            <w:r w:rsidRPr="00616367">
              <w:rPr>
                <w:rFonts w:cs="Times New Roman"/>
                <w:b/>
                <w:sz w:val="22"/>
              </w:rPr>
              <w:t>5</w:t>
            </w:r>
            <w:r w:rsidR="00AD5697" w:rsidRPr="00616367">
              <w:rPr>
                <w:rFonts w:cs="Times New Roman"/>
                <w:b/>
                <w:sz w:val="22"/>
              </w:rPr>
              <w:t>.</w:t>
            </w:r>
          </w:p>
        </w:tc>
        <w:tc>
          <w:tcPr>
            <w:tcW w:w="14409" w:type="dxa"/>
            <w:gridSpan w:val="6"/>
            <w:shd w:val="clear" w:color="auto" w:fill="FBD4B4" w:themeFill="accent6" w:themeFillTint="66"/>
            <w:vAlign w:val="center"/>
          </w:tcPr>
          <w:p w14:paraId="7A3F4015" w14:textId="77777777" w:rsidR="00AD5697" w:rsidRPr="00616367" w:rsidRDefault="00AD5697" w:rsidP="00AE43AA">
            <w:pPr>
              <w:jc w:val="both"/>
              <w:rPr>
                <w:rFonts w:cs="Times New Roman"/>
                <w:b/>
                <w:sz w:val="22"/>
              </w:rPr>
            </w:pPr>
            <w:r w:rsidRPr="00616367">
              <w:rPr>
                <w:rFonts w:cs="Times New Roman"/>
                <w:b/>
                <w:caps/>
                <w:sz w:val="22"/>
              </w:rPr>
              <w:t>Informacija apie VPS vykdytojos darbuotojų pokyčius</w:t>
            </w:r>
          </w:p>
        </w:tc>
      </w:tr>
      <w:tr w:rsidR="009A7029" w:rsidRPr="00616367" w14:paraId="321F4743" w14:textId="77777777" w:rsidTr="00F143F6">
        <w:tc>
          <w:tcPr>
            <w:tcW w:w="756" w:type="dxa"/>
            <w:shd w:val="clear" w:color="auto" w:fill="FDE9D9" w:themeFill="accent6" w:themeFillTint="33"/>
            <w:vAlign w:val="center"/>
          </w:tcPr>
          <w:p w14:paraId="451DBAC8" w14:textId="77777777" w:rsidR="00AD5697" w:rsidRPr="00616367" w:rsidRDefault="00AD5697" w:rsidP="00AD5697">
            <w:pPr>
              <w:jc w:val="center"/>
              <w:rPr>
                <w:rFonts w:cs="Times New Roman"/>
                <w:b/>
                <w:sz w:val="22"/>
              </w:rPr>
            </w:pPr>
            <w:r w:rsidRPr="00616367">
              <w:rPr>
                <w:rFonts w:cs="Times New Roman"/>
                <w:b/>
                <w:sz w:val="22"/>
              </w:rPr>
              <w:lastRenderedPageBreak/>
              <w:t>Eil. Nr.</w:t>
            </w:r>
          </w:p>
        </w:tc>
        <w:tc>
          <w:tcPr>
            <w:tcW w:w="6469" w:type="dxa"/>
            <w:shd w:val="clear" w:color="auto" w:fill="FDE9D9" w:themeFill="accent6" w:themeFillTint="33"/>
            <w:vAlign w:val="center"/>
          </w:tcPr>
          <w:p w14:paraId="209363D3" w14:textId="77777777" w:rsidR="00AD5697" w:rsidRPr="00616367" w:rsidRDefault="00AD5697" w:rsidP="00AD5697">
            <w:pPr>
              <w:jc w:val="center"/>
              <w:rPr>
                <w:rFonts w:cs="Times New Roman"/>
                <w:b/>
                <w:sz w:val="22"/>
              </w:rPr>
            </w:pPr>
            <w:r w:rsidRPr="00616367">
              <w:rPr>
                <w:rFonts w:cs="Times New Roman"/>
                <w:b/>
                <w:sz w:val="22"/>
              </w:rPr>
              <w:t>Reikšmė</w:t>
            </w:r>
          </w:p>
        </w:tc>
        <w:tc>
          <w:tcPr>
            <w:tcW w:w="1276" w:type="dxa"/>
            <w:shd w:val="clear" w:color="auto" w:fill="FDE9D9" w:themeFill="accent6" w:themeFillTint="33"/>
            <w:vAlign w:val="center"/>
          </w:tcPr>
          <w:p w14:paraId="51694EF9" w14:textId="77777777" w:rsidR="00AD5697" w:rsidRPr="00616367" w:rsidRDefault="00AD5697" w:rsidP="00AA7D7D">
            <w:pPr>
              <w:jc w:val="center"/>
              <w:rPr>
                <w:rFonts w:cs="Times New Roman"/>
                <w:b/>
                <w:sz w:val="22"/>
              </w:rPr>
            </w:pPr>
            <w:r w:rsidRPr="00616367">
              <w:rPr>
                <w:rFonts w:cs="Times New Roman"/>
                <w:b/>
                <w:sz w:val="22"/>
              </w:rPr>
              <w:t>VPS vadovas</w:t>
            </w:r>
          </w:p>
        </w:tc>
        <w:tc>
          <w:tcPr>
            <w:tcW w:w="1938" w:type="dxa"/>
            <w:shd w:val="clear" w:color="auto" w:fill="FDE9D9" w:themeFill="accent6" w:themeFillTint="33"/>
            <w:vAlign w:val="center"/>
          </w:tcPr>
          <w:p w14:paraId="50077E92" w14:textId="77777777" w:rsidR="00AD5697" w:rsidRPr="00616367" w:rsidRDefault="00AD5697" w:rsidP="00AD5697">
            <w:pPr>
              <w:jc w:val="center"/>
              <w:rPr>
                <w:rFonts w:cs="Times New Roman"/>
                <w:b/>
                <w:sz w:val="22"/>
              </w:rPr>
            </w:pPr>
            <w:r w:rsidRPr="00616367">
              <w:rPr>
                <w:rFonts w:cs="Times New Roman"/>
                <w:b/>
                <w:sz w:val="22"/>
              </w:rPr>
              <w:t>VPS finansininkai ir (arba) buhalteriai</w:t>
            </w:r>
          </w:p>
        </w:tc>
        <w:tc>
          <w:tcPr>
            <w:tcW w:w="1896" w:type="dxa"/>
            <w:shd w:val="clear" w:color="auto" w:fill="FDE9D9" w:themeFill="accent6" w:themeFillTint="33"/>
            <w:vAlign w:val="center"/>
          </w:tcPr>
          <w:p w14:paraId="4A8F9841" w14:textId="77777777" w:rsidR="00AD5697" w:rsidRPr="00616367" w:rsidRDefault="00AD5697" w:rsidP="00AD5697">
            <w:pPr>
              <w:jc w:val="center"/>
              <w:rPr>
                <w:rFonts w:cs="Times New Roman"/>
                <w:b/>
                <w:sz w:val="22"/>
              </w:rPr>
            </w:pPr>
            <w:r w:rsidRPr="00616367">
              <w:rPr>
                <w:rFonts w:cs="Times New Roman"/>
                <w:b/>
                <w:sz w:val="22"/>
              </w:rPr>
              <w:t>VPS administratoriai</w:t>
            </w:r>
          </w:p>
        </w:tc>
        <w:tc>
          <w:tcPr>
            <w:tcW w:w="1698" w:type="dxa"/>
            <w:shd w:val="clear" w:color="auto" w:fill="FDE9D9" w:themeFill="accent6" w:themeFillTint="33"/>
            <w:vAlign w:val="center"/>
          </w:tcPr>
          <w:p w14:paraId="01D0E111" w14:textId="77777777" w:rsidR="00AD5697" w:rsidRPr="00616367" w:rsidRDefault="00AD5697" w:rsidP="00AD5697">
            <w:pPr>
              <w:jc w:val="center"/>
              <w:rPr>
                <w:rFonts w:cs="Times New Roman"/>
                <w:b/>
                <w:sz w:val="22"/>
              </w:rPr>
            </w:pPr>
            <w:r w:rsidRPr="00616367">
              <w:rPr>
                <w:rFonts w:cs="Times New Roman"/>
                <w:b/>
                <w:sz w:val="22"/>
              </w:rPr>
              <w:t>VPS  viešųjų ryšių specialistai</w:t>
            </w:r>
          </w:p>
        </w:tc>
        <w:tc>
          <w:tcPr>
            <w:tcW w:w="1130" w:type="dxa"/>
            <w:shd w:val="clear" w:color="auto" w:fill="FDE9D9" w:themeFill="accent6" w:themeFillTint="33"/>
            <w:vAlign w:val="center"/>
          </w:tcPr>
          <w:p w14:paraId="4556E86C" w14:textId="77777777" w:rsidR="00AD5697" w:rsidRPr="00616367" w:rsidRDefault="00AA7D7D" w:rsidP="00AD5697">
            <w:pPr>
              <w:jc w:val="center"/>
              <w:rPr>
                <w:rFonts w:cs="Times New Roman"/>
                <w:b/>
                <w:sz w:val="22"/>
              </w:rPr>
            </w:pPr>
            <w:r w:rsidRPr="00616367">
              <w:rPr>
                <w:rFonts w:cs="Times New Roman"/>
                <w:b/>
                <w:sz w:val="22"/>
              </w:rPr>
              <w:t>Iš viso</w:t>
            </w:r>
          </w:p>
        </w:tc>
      </w:tr>
      <w:tr w:rsidR="00AD5697" w:rsidRPr="00616367" w14:paraId="3168D429" w14:textId="77777777" w:rsidTr="00F143F6">
        <w:tc>
          <w:tcPr>
            <w:tcW w:w="756" w:type="dxa"/>
            <w:vAlign w:val="center"/>
          </w:tcPr>
          <w:p w14:paraId="74FD9F84" w14:textId="77777777" w:rsidR="00AD5697" w:rsidRPr="00616367" w:rsidRDefault="00AD5697" w:rsidP="00AD5697">
            <w:pPr>
              <w:jc w:val="center"/>
              <w:rPr>
                <w:rFonts w:cs="Times New Roman"/>
                <w:b/>
                <w:sz w:val="22"/>
              </w:rPr>
            </w:pPr>
            <w:r w:rsidRPr="00616367">
              <w:rPr>
                <w:rFonts w:cs="Times New Roman"/>
                <w:b/>
                <w:sz w:val="22"/>
              </w:rPr>
              <w:t>I</w:t>
            </w:r>
          </w:p>
        </w:tc>
        <w:tc>
          <w:tcPr>
            <w:tcW w:w="6469" w:type="dxa"/>
            <w:vAlign w:val="center"/>
          </w:tcPr>
          <w:p w14:paraId="40DD846A" w14:textId="77777777" w:rsidR="00AD5697" w:rsidRPr="00616367" w:rsidRDefault="00AD5697" w:rsidP="00AD5697">
            <w:pPr>
              <w:jc w:val="center"/>
              <w:rPr>
                <w:rFonts w:cs="Times New Roman"/>
                <w:b/>
                <w:sz w:val="22"/>
              </w:rPr>
            </w:pPr>
            <w:r w:rsidRPr="00616367">
              <w:rPr>
                <w:rFonts w:cs="Times New Roman"/>
                <w:b/>
                <w:sz w:val="22"/>
              </w:rPr>
              <w:t>II</w:t>
            </w:r>
          </w:p>
        </w:tc>
        <w:tc>
          <w:tcPr>
            <w:tcW w:w="1276" w:type="dxa"/>
            <w:vAlign w:val="center"/>
          </w:tcPr>
          <w:p w14:paraId="0D2D9AEC" w14:textId="77777777" w:rsidR="00AD5697" w:rsidRPr="00616367" w:rsidRDefault="00AD5697" w:rsidP="00AD5697">
            <w:pPr>
              <w:jc w:val="center"/>
              <w:rPr>
                <w:rFonts w:cs="Times New Roman"/>
                <w:b/>
                <w:sz w:val="22"/>
              </w:rPr>
            </w:pPr>
            <w:r w:rsidRPr="00616367">
              <w:rPr>
                <w:rFonts w:cs="Times New Roman"/>
                <w:b/>
                <w:sz w:val="22"/>
              </w:rPr>
              <w:t>III</w:t>
            </w:r>
          </w:p>
        </w:tc>
        <w:tc>
          <w:tcPr>
            <w:tcW w:w="1938" w:type="dxa"/>
            <w:vAlign w:val="center"/>
          </w:tcPr>
          <w:p w14:paraId="299CFCFE" w14:textId="77777777" w:rsidR="00AD5697" w:rsidRPr="00616367" w:rsidRDefault="00AD5697" w:rsidP="00AD5697">
            <w:pPr>
              <w:jc w:val="center"/>
              <w:rPr>
                <w:rFonts w:cs="Times New Roman"/>
                <w:b/>
                <w:sz w:val="22"/>
              </w:rPr>
            </w:pPr>
            <w:r w:rsidRPr="00616367">
              <w:rPr>
                <w:rFonts w:cs="Times New Roman"/>
                <w:b/>
                <w:sz w:val="22"/>
              </w:rPr>
              <w:t>IV</w:t>
            </w:r>
          </w:p>
        </w:tc>
        <w:tc>
          <w:tcPr>
            <w:tcW w:w="1896" w:type="dxa"/>
            <w:vAlign w:val="center"/>
          </w:tcPr>
          <w:p w14:paraId="06A26B07" w14:textId="77777777" w:rsidR="00AD5697" w:rsidRPr="00616367" w:rsidRDefault="00AD5697" w:rsidP="00AD5697">
            <w:pPr>
              <w:jc w:val="center"/>
              <w:rPr>
                <w:rFonts w:cs="Times New Roman"/>
                <w:b/>
                <w:sz w:val="22"/>
              </w:rPr>
            </w:pPr>
            <w:r w:rsidRPr="00616367">
              <w:rPr>
                <w:rFonts w:cs="Times New Roman"/>
                <w:b/>
                <w:sz w:val="22"/>
              </w:rPr>
              <w:t>V</w:t>
            </w:r>
          </w:p>
        </w:tc>
        <w:tc>
          <w:tcPr>
            <w:tcW w:w="1698" w:type="dxa"/>
            <w:vAlign w:val="center"/>
          </w:tcPr>
          <w:p w14:paraId="1FF09B59" w14:textId="77777777" w:rsidR="00AD5697" w:rsidRPr="00616367" w:rsidRDefault="00AD5697" w:rsidP="00AD5697">
            <w:pPr>
              <w:jc w:val="center"/>
              <w:rPr>
                <w:rFonts w:cs="Times New Roman"/>
                <w:b/>
                <w:sz w:val="22"/>
              </w:rPr>
            </w:pPr>
            <w:r w:rsidRPr="00616367">
              <w:rPr>
                <w:rFonts w:cs="Times New Roman"/>
                <w:b/>
                <w:sz w:val="22"/>
              </w:rPr>
              <w:t>VI</w:t>
            </w:r>
          </w:p>
        </w:tc>
        <w:tc>
          <w:tcPr>
            <w:tcW w:w="1130" w:type="dxa"/>
            <w:shd w:val="clear" w:color="auto" w:fill="FDE9D9" w:themeFill="accent6" w:themeFillTint="33"/>
            <w:vAlign w:val="center"/>
          </w:tcPr>
          <w:p w14:paraId="6C847AD3" w14:textId="77777777" w:rsidR="00AD5697" w:rsidRPr="00616367" w:rsidRDefault="00AA7D7D" w:rsidP="00AD5697">
            <w:pPr>
              <w:jc w:val="center"/>
              <w:rPr>
                <w:rFonts w:cs="Times New Roman"/>
                <w:b/>
                <w:sz w:val="22"/>
              </w:rPr>
            </w:pPr>
            <w:r w:rsidRPr="00616367">
              <w:rPr>
                <w:rFonts w:cs="Times New Roman"/>
                <w:b/>
                <w:sz w:val="22"/>
              </w:rPr>
              <w:t>VII</w:t>
            </w:r>
          </w:p>
        </w:tc>
      </w:tr>
      <w:tr w:rsidR="00AD5697" w:rsidRPr="00616367" w14:paraId="5A6A3996" w14:textId="77777777" w:rsidTr="00F143F6">
        <w:tc>
          <w:tcPr>
            <w:tcW w:w="756" w:type="dxa"/>
            <w:vAlign w:val="center"/>
          </w:tcPr>
          <w:p w14:paraId="1D9FE4C4" w14:textId="7C666F2D"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.1.</w:t>
            </w:r>
          </w:p>
        </w:tc>
        <w:tc>
          <w:tcPr>
            <w:tcW w:w="6469" w:type="dxa"/>
            <w:vAlign w:val="center"/>
          </w:tcPr>
          <w:p w14:paraId="1A17EBB4" w14:textId="554E73F8" w:rsidR="00AD5697" w:rsidRPr="00616367" w:rsidRDefault="00AD5697" w:rsidP="00AA7D7D">
            <w:pPr>
              <w:jc w:val="both"/>
              <w:rPr>
                <w:rFonts w:cs="Times New Roman"/>
                <w:sz w:val="22"/>
              </w:rPr>
            </w:pPr>
            <w:r w:rsidRPr="00616367">
              <w:rPr>
                <w:rFonts w:cs="Times New Roman"/>
                <w:sz w:val="22"/>
              </w:rPr>
              <w:t>VPS vykdytojos darbuotojų etatai</w:t>
            </w:r>
            <w:r w:rsidR="00A904A1" w:rsidRPr="00616367">
              <w:rPr>
                <w:rFonts w:cs="Times New Roman"/>
                <w:sz w:val="22"/>
              </w:rPr>
              <w:t xml:space="preserve"> arba jų dalis (pvz., 0,5)</w:t>
            </w:r>
            <w:r w:rsidRPr="00616367">
              <w:rPr>
                <w:rFonts w:cs="Times New Roman"/>
                <w:sz w:val="22"/>
              </w:rPr>
              <w:t xml:space="preserve"> praėjusių ataskaitinių metų (vienerių metų prieš ataskaitinius metus) pabaigoje (vnt.) </w:t>
            </w:r>
          </w:p>
        </w:tc>
        <w:tc>
          <w:tcPr>
            <w:tcW w:w="1276" w:type="dxa"/>
            <w:vAlign w:val="center"/>
          </w:tcPr>
          <w:p w14:paraId="22BA0A38" w14:textId="76E0AB6E"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5626D82A" w14:textId="241D9D90"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2B3FAA96" w14:textId="1F3267DE"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4480027A" w14:textId="6BC77F38"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7DEBCED2" w14:textId="5F6883CC" w:rsidR="00AD5697" w:rsidRPr="00616367" w:rsidRDefault="0012473A" w:rsidP="008D3CFC">
            <w:pPr>
              <w:jc w:val="center"/>
              <w:rPr>
                <w:rFonts w:cs="Times New Roman"/>
                <w:bCs/>
                <w:sz w:val="22"/>
              </w:rPr>
            </w:pPr>
            <w:r w:rsidRPr="00616367">
              <w:rPr>
                <w:rFonts w:cs="Times New Roman"/>
                <w:bCs/>
                <w:sz w:val="22"/>
              </w:rPr>
              <w:t>3</w:t>
            </w:r>
          </w:p>
        </w:tc>
      </w:tr>
      <w:tr w:rsidR="00AA7D7D" w:rsidRPr="00616367" w14:paraId="7BB00025" w14:textId="77777777" w:rsidTr="00F143F6">
        <w:tc>
          <w:tcPr>
            <w:tcW w:w="756" w:type="dxa"/>
            <w:vAlign w:val="center"/>
          </w:tcPr>
          <w:p w14:paraId="38300D87" w14:textId="7C412735" w:rsidR="00AA7D7D" w:rsidRPr="00616367" w:rsidRDefault="002759AA" w:rsidP="00097146">
            <w:pPr>
              <w:jc w:val="center"/>
              <w:rPr>
                <w:rFonts w:cs="Times New Roman"/>
                <w:sz w:val="22"/>
              </w:rPr>
            </w:pPr>
            <w:r w:rsidRPr="00616367">
              <w:rPr>
                <w:rFonts w:cs="Times New Roman"/>
                <w:sz w:val="22"/>
              </w:rPr>
              <w:t>5</w:t>
            </w:r>
            <w:r w:rsidR="00AA7D7D" w:rsidRPr="00616367">
              <w:rPr>
                <w:rFonts w:cs="Times New Roman"/>
                <w:sz w:val="22"/>
              </w:rPr>
              <w:t>.2.</w:t>
            </w:r>
          </w:p>
        </w:tc>
        <w:tc>
          <w:tcPr>
            <w:tcW w:w="6469" w:type="dxa"/>
            <w:vAlign w:val="center"/>
          </w:tcPr>
          <w:p w14:paraId="2683CC4F" w14:textId="77777777" w:rsidR="00AA7D7D" w:rsidRPr="00616367" w:rsidRDefault="00AA7D7D" w:rsidP="00AA7D7D">
            <w:pPr>
              <w:jc w:val="both"/>
              <w:rPr>
                <w:rFonts w:cs="Times New Roman"/>
                <w:sz w:val="22"/>
              </w:rPr>
            </w:pPr>
            <w:r w:rsidRPr="00616367">
              <w:rPr>
                <w:rFonts w:cs="Times New Roman"/>
                <w:sz w:val="22"/>
              </w:rPr>
              <w:t>VPS vykdytojos darbuotojų skaičius praėjusių ataskaitinių metų (vienerių metų prieš ataskaitinius metus) pabaigoje (vnt.)</w:t>
            </w:r>
          </w:p>
        </w:tc>
        <w:tc>
          <w:tcPr>
            <w:tcW w:w="1276" w:type="dxa"/>
            <w:vAlign w:val="center"/>
          </w:tcPr>
          <w:p w14:paraId="2941CB7E" w14:textId="47951E13" w:rsidR="00AA7D7D"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5C285D9D" w14:textId="3EAF8722" w:rsidR="00AA7D7D"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139C3CC2" w14:textId="6EE00116" w:rsidR="00AA7D7D"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6BD3A774" w14:textId="22968BC0" w:rsidR="00AA7D7D"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31CC0A32" w14:textId="047C07D1" w:rsidR="00AA7D7D" w:rsidRPr="00616367" w:rsidRDefault="0012473A" w:rsidP="008D3CFC">
            <w:pPr>
              <w:jc w:val="center"/>
              <w:rPr>
                <w:rFonts w:cs="Times New Roman"/>
                <w:bCs/>
                <w:sz w:val="22"/>
              </w:rPr>
            </w:pPr>
            <w:r w:rsidRPr="00616367">
              <w:rPr>
                <w:rFonts w:cs="Times New Roman"/>
                <w:bCs/>
                <w:sz w:val="22"/>
              </w:rPr>
              <w:t>3</w:t>
            </w:r>
          </w:p>
        </w:tc>
      </w:tr>
      <w:tr w:rsidR="00AD5697" w:rsidRPr="00616367" w14:paraId="09C55259" w14:textId="77777777" w:rsidTr="00F143F6">
        <w:tc>
          <w:tcPr>
            <w:tcW w:w="756" w:type="dxa"/>
            <w:vAlign w:val="center"/>
          </w:tcPr>
          <w:p w14:paraId="2A027F6F" w14:textId="5083A56E"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w:t>
            </w:r>
            <w:r w:rsidR="00AA7D7D" w:rsidRPr="00616367">
              <w:rPr>
                <w:rFonts w:cs="Times New Roman"/>
                <w:sz w:val="22"/>
              </w:rPr>
              <w:t>3</w:t>
            </w:r>
            <w:r w:rsidR="00AD5697" w:rsidRPr="00616367">
              <w:rPr>
                <w:rFonts w:cs="Times New Roman"/>
                <w:sz w:val="22"/>
              </w:rPr>
              <w:t>.</w:t>
            </w:r>
          </w:p>
        </w:tc>
        <w:tc>
          <w:tcPr>
            <w:tcW w:w="6469" w:type="dxa"/>
            <w:vAlign w:val="center"/>
          </w:tcPr>
          <w:p w14:paraId="3CDF7FB2" w14:textId="7DD77285" w:rsidR="00AD5697" w:rsidRPr="00616367" w:rsidRDefault="00AD5697" w:rsidP="00AA7D7D">
            <w:pPr>
              <w:jc w:val="both"/>
              <w:rPr>
                <w:rFonts w:cs="Times New Roman"/>
                <w:sz w:val="22"/>
              </w:rPr>
            </w:pPr>
            <w:r w:rsidRPr="00616367">
              <w:rPr>
                <w:rFonts w:cs="Times New Roman"/>
                <w:sz w:val="22"/>
              </w:rPr>
              <w:t>VPS vykdytojos darbuotojų etatai</w:t>
            </w:r>
            <w:r w:rsidR="00AA7D7D" w:rsidRPr="00616367">
              <w:rPr>
                <w:rFonts w:cs="Times New Roman"/>
                <w:sz w:val="22"/>
              </w:rPr>
              <w:t xml:space="preserve"> </w:t>
            </w:r>
            <w:r w:rsidR="00A904A1" w:rsidRPr="00616367">
              <w:rPr>
                <w:rFonts w:cs="Times New Roman"/>
                <w:sz w:val="22"/>
              </w:rPr>
              <w:t xml:space="preserve">arba jų dalis (pvz., 0,5) </w:t>
            </w:r>
            <w:r w:rsidR="00AA7D7D" w:rsidRPr="00616367">
              <w:rPr>
                <w:rFonts w:cs="Times New Roman"/>
                <w:sz w:val="22"/>
              </w:rPr>
              <w:t>ataskaitiniais metais</w:t>
            </w:r>
            <w:r w:rsidRPr="00616367">
              <w:rPr>
                <w:rFonts w:cs="Times New Roman"/>
                <w:sz w:val="22"/>
              </w:rPr>
              <w:t xml:space="preserve"> (vnt.)</w:t>
            </w:r>
          </w:p>
        </w:tc>
        <w:tc>
          <w:tcPr>
            <w:tcW w:w="1276" w:type="dxa"/>
            <w:vAlign w:val="center"/>
          </w:tcPr>
          <w:p w14:paraId="6532963F" w14:textId="25447FD8"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60BACCC5" w14:textId="4FE94DAC"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794E9241" w14:textId="44558EE9"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564DCF02" w14:textId="215848CD"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020B6243" w14:textId="52EDB73D" w:rsidR="00AD5697" w:rsidRPr="00616367" w:rsidRDefault="0012473A" w:rsidP="008D3CFC">
            <w:pPr>
              <w:jc w:val="center"/>
              <w:rPr>
                <w:rFonts w:cs="Times New Roman"/>
                <w:bCs/>
                <w:sz w:val="22"/>
              </w:rPr>
            </w:pPr>
            <w:r w:rsidRPr="00616367">
              <w:rPr>
                <w:rFonts w:cs="Times New Roman"/>
                <w:bCs/>
                <w:sz w:val="22"/>
              </w:rPr>
              <w:t>3</w:t>
            </w:r>
          </w:p>
        </w:tc>
      </w:tr>
      <w:tr w:rsidR="00AD5697" w:rsidRPr="00616367" w14:paraId="17C33140" w14:textId="77777777" w:rsidTr="00F143F6">
        <w:tc>
          <w:tcPr>
            <w:tcW w:w="756" w:type="dxa"/>
            <w:vAlign w:val="center"/>
          </w:tcPr>
          <w:p w14:paraId="71F4E80A" w14:textId="5137A84F"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w:t>
            </w:r>
            <w:r w:rsidR="00AA7D7D" w:rsidRPr="00616367">
              <w:rPr>
                <w:rFonts w:cs="Times New Roman"/>
                <w:sz w:val="22"/>
              </w:rPr>
              <w:t>4</w:t>
            </w:r>
            <w:r w:rsidR="00AD5697" w:rsidRPr="00616367">
              <w:rPr>
                <w:rFonts w:cs="Times New Roman"/>
                <w:sz w:val="22"/>
              </w:rPr>
              <w:t>.</w:t>
            </w:r>
          </w:p>
        </w:tc>
        <w:tc>
          <w:tcPr>
            <w:tcW w:w="6469" w:type="dxa"/>
            <w:vAlign w:val="center"/>
          </w:tcPr>
          <w:p w14:paraId="5B76B1F2" w14:textId="77777777" w:rsidR="00AD5697" w:rsidRPr="00616367" w:rsidRDefault="00AD5697" w:rsidP="00AA7D7D">
            <w:pPr>
              <w:jc w:val="both"/>
              <w:rPr>
                <w:rFonts w:cs="Times New Roman"/>
                <w:sz w:val="22"/>
              </w:rPr>
            </w:pPr>
            <w:r w:rsidRPr="00616367">
              <w:rPr>
                <w:rFonts w:cs="Times New Roman"/>
                <w:sz w:val="22"/>
              </w:rPr>
              <w:t xml:space="preserve">VPS vykdytojos darbuotojų skaičius </w:t>
            </w:r>
            <w:r w:rsidR="00AA7D7D" w:rsidRPr="00616367">
              <w:rPr>
                <w:rFonts w:cs="Times New Roman"/>
                <w:sz w:val="22"/>
              </w:rPr>
              <w:t xml:space="preserve">ataskaitiniais metais </w:t>
            </w:r>
            <w:r w:rsidRPr="00616367">
              <w:rPr>
                <w:rFonts w:cs="Times New Roman"/>
                <w:sz w:val="22"/>
              </w:rPr>
              <w:t>(vnt.)</w:t>
            </w:r>
          </w:p>
        </w:tc>
        <w:tc>
          <w:tcPr>
            <w:tcW w:w="1276" w:type="dxa"/>
            <w:vAlign w:val="center"/>
          </w:tcPr>
          <w:p w14:paraId="7395783D" w14:textId="049B860A"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4832A882" w14:textId="5D71F02B"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5A774FE0" w14:textId="771786D9"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2E403D9C" w14:textId="5C9D1BE1"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71885F76" w14:textId="12437A0E" w:rsidR="00AD5697" w:rsidRPr="00616367" w:rsidRDefault="0012473A" w:rsidP="008D3CFC">
            <w:pPr>
              <w:jc w:val="center"/>
              <w:rPr>
                <w:rFonts w:cs="Times New Roman"/>
                <w:bCs/>
                <w:sz w:val="22"/>
              </w:rPr>
            </w:pPr>
            <w:r w:rsidRPr="00616367">
              <w:rPr>
                <w:rFonts w:cs="Times New Roman"/>
                <w:bCs/>
                <w:sz w:val="22"/>
              </w:rPr>
              <w:t>3</w:t>
            </w:r>
          </w:p>
        </w:tc>
      </w:tr>
    </w:tbl>
    <w:p w14:paraId="36450FA2" w14:textId="77777777" w:rsidR="00CD69B9" w:rsidRPr="00616367" w:rsidRDefault="00CD69B9"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AE43AA" w:rsidRPr="00616367" w14:paraId="44A9D3B9" w14:textId="77777777" w:rsidTr="00F143F6">
        <w:tc>
          <w:tcPr>
            <w:tcW w:w="1516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2759A36" w14:textId="46FF69C6" w:rsidR="00AE43AA" w:rsidRPr="00616367" w:rsidRDefault="002759AA" w:rsidP="00AE43AA">
            <w:pPr>
              <w:jc w:val="center"/>
              <w:rPr>
                <w:rFonts w:cs="Times New Roman"/>
                <w:b/>
                <w:sz w:val="22"/>
              </w:rPr>
            </w:pPr>
            <w:r w:rsidRPr="00616367">
              <w:rPr>
                <w:rFonts w:cs="Times New Roman"/>
                <w:b/>
                <w:sz w:val="22"/>
              </w:rPr>
              <w:t>I</w:t>
            </w:r>
            <w:r w:rsidR="00AE43AA" w:rsidRPr="00616367">
              <w:rPr>
                <w:rFonts w:cs="Times New Roman"/>
                <w:b/>
                <w:sz w:val="22"/>
              </w:rPr>
              <w:t>V DALIS. INFORMACIJA APIE LEADER METODO PRINCIPŲ ĮGYVENDINIMĄ</w:t>
            </w:r>
          </w:p>
        </w:tc>
      </w:tr>
    </w:tbl>
    <w:p w14:paraId="422C2C56" w14:textId="77777777" w:rsidR="00AE43AA" w:rsidRPr="00616367" w:rsidRDefault="00AE43AA"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876"/>
        <w:gridCol w:w="6855"/>
        <w:gridCol w:w="1903"/>
        <w:gridCol w:w="5529"/>
      </w:tblGrid>
      <w:tr w:rsidR="00EB6F65" w:rsidRPr="00616367" w14:paraId="3ABA68BB" w14:textId="77777777" w:rsidTr="00F143F6">
        <w:tc>
          <w:tcPr>
            <w:tcW w:w="876" w:type="dxa"/>
            <w:shd w:val="clear" w:color="auto" w:fill="FBD4B4" w:themeFill="accent6" w:themeFillTint="66"/>
            <w:vAlign w:val="center"/>
          </w:tcPr>
          <w:p w14:paraId="33ADA7B3" w14:textId="096F6DF1" w:rsidR="00EB6F65" w:rsidRPr="00616367" w:rsidRDefault="002759AA" w:rsidP="002417C1">
            <w:pPr>
              <w:jc w:val="center"/>
              <w:rPr>
                <w:rFonts w:cs="Times New Roman"/>
                <w:b/>
                <w:sz w:val="22"/>
              </w:rPr>
            </w:pPr>
            <w:r w:rsidRPr="00616367">
              <w:rPr>
                <w:rFonts w:cs="Times New Roman"/>
                <w:b/>
                <w:sz w:val="22"/>
              </w:rPr>
              <w:t>6</w:t>
            </w:r>
            <w:r w:rsidR="00EB6F65" w:rsidRPr="00616367">
              <w:rPr>
                <w:rFonts w:cs="Times New Roman"/>
                <w:b/>
                <w:sz w:val="22"/>
              </w:rPr>
              <w:t>.</w:t>
            </w:r>
          </w:p>
        </w:tc>
        <w:tc>
          <w:tcPr>
            <w:tcW w:w="14287" w:type="dxa"/>
            <w:gridSpan w:val="3"/>
            <w:shd w:val="clear" w:color="auto" w:fill="FBD4B4" w:themeFill="accent6" w:themeFillTint="66"/>
            <w:vAlign w:val="center"/>
          </w:tcPr>
          <w:p w14:paraId="28074A4E" w14:textId="77777777" w:rsidR="00EB6F65" w:rsidRPr="00616367" w:rsidRDefault="002905F8" w:rsidP="00EB6F65">
            <w:pPr>
              <w:jc w:val="both"/>
              <w:rPr>
                <w:rFonts w:cs="Times New Roman"/>
                <w:b/>
                <w:sz w:val="22"/>
              </w:rPr>
            </w:pPr>
            <w:r w:rsidRPr="00616367">
              <w:rPr>
                <w:rFonts w:cs="Times New Roman"/>
                <w:b/>
                <w:sz w:val="22"/>
              </w:rPr>
              <w:t>LEADER METODO PRINCIPŲ ĮGYVENDINIMAS</w:t>
            </w:r>
          </w:p>
        </w:tc>
      </w:tr>
      <w:tr w:rsidR="00DB1BEF" w:rsidRPr="00616367" w14:paraId="014BDDA3" w14:textId="77777777" w:rsidTr="00F143F6">
        <w:tc>
          <w:tcPr>
            <w:tcW w:w="876" w:type="dxa"/>
            <w:shd w:val="clear" w:color="auto" w:fill="FDE9D9" w:themeFill="accent6" w:themeFillTint="33"/>
            <w:vAlign w:val="center"/>
          </w:tcPr>
          <w:p w14:paraId="1C5091F9" w14:textId="77777777" w:rsidR="00DB1BEF" w:rsidRPr="00616367" w:rsidRDefault="00DB1BEF" w:rsidP="00421FD2">
            <w:pPr>
              <w:jc w:val="center"/>
              <w:rPr>
                <w:rFonts w:cs="Times New Roman"/>
                <w:b/>
                <w:sz w:val="22"/>
              </w:rPr>
            </w:pPr>
            <w:r w:rsidRPr="00616367">
              <w:rPr>
                <w:rFonts w:cs="Times New Roman"/>
                <w:b/>
                <w:sz w:val="22"/>
              </w:rPr>
              <w:t>Eil. Nr.</w:t>
            </w:r>
          </w:p>
        </w:tc>
        <w:tc>
          <w:tcPr>
            <w:tcW w:w="6855" w:type="dxa"/>
            <w:shd w:val="clear" w:color="auto" w:fill="FDE9D9" w:themeFill="accent6" w:themeFillTint="33"/>
            <w:vAlign w:val="center"/>
          </w:tcPr>
          <w:p w14:paraId="59FCAE3C" w14:textId="77777777" w:rsidR="00DB1BEF" w:rsidRPr="00616367" w:rsidRDefault="00DB1BEF" w:rsidP="00EB6F65">
            <w:pPr>
              <w:jc w:val="center"/>
              <w:rPr>
                <w:rFonts w:cs="Times New Roman"/>
                <w:b/>
                <w:sz w:val="22"/>
              </w:rPr>
            </w:pPr>
            <w:r w:rsidRPr="00616367">
              <w:rPr>
                <w:rFonts w:cs="Times New Roman"/>
                <w:b/>
                <w:sz w:val="22"/>
              </w:rPr>
              <w:t>Ataskaitiniais metais įgyvendinti veiksmai</w:t>
            </w:r>
          </w:p>
        </w:tc>
        <w:tc>
          <w:tcPr>
            <w:tcW w:w="1903" w:type="dxa"/>
            <w:shd w:val="clear" w:color="auto" w:fill="FDE9D9" w:themeFill="accent6" w:themeFillTint="33"/>
            <w:vAlign w:val="center"/>
          </w:tcPr>
          <w:p w14:paraId="37460777" w14:textId="3D01FBB8" w:rsidR="00DB1BEF" w:rsidRPr="00616367" w:rsidRDefault="00DB1BEF" w:rsidP="00F143F6">
            <w:pPr>
              <w:jc w:val="center"/>
              <w:rPr>
                <w:rFonts w:cs="Times New Roman"/>
                <w:b/>
                <w:sz w:val="22"/>
              </w:rPr>
            </w:pPr>
            <w:r w:rsidRPr="00616367">
              <w:rPr>
                <w:rFonts w:cs="Times New Roman"/>
                <w:b/>
                <w:sz w:val="22"/>
              </w:rPr>
              <w:t>Datos</w:t>
            </w:r>
          </w:p>
        </w:tc>
        <w:tc>
          <w:tcPr>
            <w:tcW w:w="5529" w:type="dxa"/>
            <w:shd w:val="clear" w:color="auto" w:fill="FDE9D9" w:themeFill="accent6" w:themeFillTint="33"/>
            <w:vAlign w:val="center"/>
          </w:tcPr>
          <w:p w14:paraId="5192A189" w14:textId="18D5901B" w:rsidR="00DB1BEF" w:rsidRPr="00616367" w:rsidRDefault="00DB1BEF" w:rsidP="00F143F6">
            <w:pPr>
              <w:jc w:val="center"/>
              <w:rPr>
                <w:rFonts w:cs="Times New Roman"/>
                <w:b/>
                <w:sz w:val="22"/>
              </w:rPr>
            </w:pPr>
            <w:r w:rsidRPr="00616367">
              <w:rPr>
                <w:rFonts w:cs="Times New Roman"/>
                <w:b/>
                <w:sz w:val="22"/>
              </w:rPr>
              <w:t>Sąsaja su VPS nuostatomis</w:t>
            </w:r>
          </w:p>
        </w:tc>
      </w:tr>
      <w:tr w:rsidR="00DB1BEF" w:rsidRPr="00616367" w14:paraId="6CFF7EE9" w14:textId="77777777" w:rsidTr="00F143F6">
        <w:tc>
          <w:tcPr>
            <w:tcW w:w="876" w:type="dxa"/>
            <w:vAlign w:val="center"/>
          </w:tcPr>
          <w:p w14:paraId="56827A06" w14:textId="77777777" w:rsidR="00DB1BEF" w:rsidRPr="00616367" w:rsidRDefault="00DB1BEF" w:rsidP="00DB1BEF">
            <w:pPr>
              <w:jc w:val="center"/>
              <w:rPr>
                <w:rFonts w:cs="Times New Roman"/>
                <w:b/>
                <w:sz w:val="22"/>
              </w:rPr>
            </w:pPr>
            <w:r w:rsidRPr="00616367">
              <w:rPr>
                <w:rFonts w:cs="Times New Roman"/>
                <w:b/>
                <w:sz w:val="22"/>
              </w:rPr>
              <w:t>I</w:t>
            </w:r>
          </w:p>
        </w:tc>
        <w:tc>
          <w:tcPr>
            <w:tcW w:w="6855" w:type="dxa"/>
            <w:vAlign w:val="center"/>
          </w:tcPr>
          <w:p w14:paraId="669020C7" w14:textId="77777777" w:rsidR="00DB1BEF" w:rsidRPr="00616367" w:rsidRDefault="00DB1BEF" w:rsidP="00DB1BEF">
            <w:pPr>
              <w:jc w:val="center"/>
              <w:rPr>
                <w:rFonts w:cs="Times New Roman"/>
                <w:b/>
                <w:sz w:val="22"/>
              </w:rPr>
            </w:pPr>
            <w:r w:rsidRPr="00616367">
              <w:rPr>
                <w:rFonts w:cs="Times New Roman"/>
                <w:b/>
                <w:sz w:val="22"/>
              </w:rPr>
              <w:t>II</w:t>
            </w:r>
          </w:p>
        </w:tc>
        <w:tc>
          <w:tcPr>
            <w:tcW w:w="1903" w:type="dxa"/>
            <w:vAlign w:val="center"/>
          </w:tcPr>
          <w:p w14:paraId="42466D7A" w14:textId="77777777" w:rsidR="00DB1BEF" w:rsidRPr="00616367" w:rsidRDefault="00DB1BEF" w:rsidP="00DB1BEF">
            <w:pPr>
              <w:jc w:val="center"/>
              <w:rPr>
                <w:rFonts w:cs="Times New Roman"/>
                <w:b/>
                <w:sz w:val="22"/>
              </w:rPr>
            </w:pPr>
            <w:r w:rsidRPr="00616367">
              <w:rPr>
                <w:rFonts w:cs="Times New Roman"/>
                <w:b/>
                <w:sz w:val="22"/>
              </w:rPr>
              <w:t>III</w:t>
            </w:r>
          </w:p>
        </w:tc>
        <w:tc>
          <w:tcPr>
            <w:tcW w:w="5529" w:type="dxa"/>
            <w:vAlign w:val="center"/>
          </w:tcPr>
          <w:p w14:paraId="22E2AC7A" w14:textId="77777777" w:rsidR="00DB1BEF" w:rsidRPr="00616367" w:rsidRDefault="00DB1BEF" w:rsidP="00DB1BEF">
            <w:pPr>
              <w:jc w:val="center"/>
              <w:rPr>
                <w:rFonts w:cs="Times New Roman"/>
                <w:b/>
                <w:sz w:val="22"/>
              </w:rPr>
            </w:pPr>
            <w:r w:rsidRPr="00616367">
              <w:rPr>
                <w:rFonts w:cs="Times New Roman"/>
                <w:b/>
                <w:sz w:val="22"/>
              </w:rPr>
              <w:t>IV</w:t>
            </w:r>
          </w:p>
        </w:tc>
      </w:tr>
      <w:tr w:rsidR="00DB1BEF" w:rsidRPr="00616367" w14:paraId="133A95B9" w14:textId="77777777" w:rsidTr="00F143F6">
        <w:tc>
          <w:tcPr>
            <w:tcW w:w="876" w:type="dxa"/>
            <w:shd w:val="clear" w:color="auto" w:fill="FDE9D9" w:themeFill="accent6" w:themeFillTint="33"/>
            <w:vAlign w:val="center"/>
          </w:tcPr>
          <w:p w14:paraId="20B4B27F" w14:textId="387DAEF5" w:rsidR="00DB1BEF" w:rsidRPr="00616367" w:rsidRDefault="002759AA" w:rsidP="00AE43AA">
            <w:pPr>
              <w:jc w:val="both"/>
              <w:rPr>
                <w:rFonts w:cs="Times New Roman"/>
                <w:b/>
                <w:sz w:val="22"/>
              </w:rPr>
            </w:pPr>
            <w:r w:rsidRPr="00616367">
              <w:rPr>
                <w:rFonts w:cs="Times New Roman"/>
                <w:b/>
                <w:sz w:val="22"/>
              </w:rPr>
              <w:t>6</w:t>
            </w:r>
            <w:r w:rsidR="00DB1BEF" w:rsidRPr="00616367">
              <w:rPr>
                <w:rFonts w:cs="Times New Roman"/>
                <w:b/>
                <w:sz w:val="22"/>
              </w:rPr>
              <w:t>.1.</w:t>
            </w:r>
          </w:p>
        </w:tc>
        <w:tc>
          <w:tcPr>
            <w:tcW w:w="14287" w:type="dxa"/>
            <w:gridSpan w:val="3"/>
            <w:shd w:val="clear" w:color="auto" w:fill="FDE9D9" w:themeFill="accent6" w:themeFillTint="33"/>
            <w:vAlign w:val="center"/>
          </w:tcPr>
          <w:p w14:paraId="4F3083BC" w14:textId="77777777" w:rsidR="00DB1BEF" w:rsidRPr="00616367" w:rsidRDefault="00DB1BEF" w:rsidP="00AE43AA">
            <w:pPr>
              <w:jc w:val="both"/>
              <w:rPr>
                <w:rFonts w:cs="Times New Roman"/>
                <w:b/>
                <w:sz w:val="22"/>
              </w:rPr>
            </w:pPr>
            <w:r w:rsidRPr="00616367">
              <w:rPr>
                <w:rFonts w:cs="Times New Roman"/>
                <w:b/>
                <w:sz w:val="22"/>
              </w:rPr>
              <w:t>Teritorinis principas</w:t>
            </w:r>
          </w:p>
        </w:tc>
      </w:tr>
      <w:tr w:rsidR="00DB1BEF" w:rsidRPr="00616367" w14:paraId="6746228A" w14:textId="77777777" w:rsidTr="00F143F6">
        <w:tc>
          <w:tcPr>
            <w:tcW w:w="876" w:type="dxa"/>
            <w:vAlign w:val="center"/>
          </w:tcPr>
          <w:p w14:paraId="498E8631" w14:textId="763CC758" w:rsidR="00DB1BEF" w:rsidRPr="00616367" w:rsidRDefault="002759AA" w:rsidP="00AE43AA">
            <w:pPr>
              <w:jc w:val="both"/>
              <w:rPr>
                <w:rFonts w:cs="Times New Roman"/>
                <w:sz w:val="22"/>
              </w:rPr>
            </w:pPr>
            <w:r w:rsidRPr="00616367">
              <w:rPr>
                <w:rFonts w:cs="Times New Roman"/>
                <w:sz w:val="22"/>
              </w:rPr>
              <w:t>6</w:t>
            </w:r>
            <w:r w:rsidR="00DB1BEF" w:rsidRPr="00616367">
              <w:rPr>
                <w:rFonts w:cs="Times New Roman"/>
                <w:sz w:val="22"/>
              </w:rPr>
              <w:t>.1.1.</w:t>
            </w:r>
          </w:p>
        </w:tc>
        <w:tc>
          <w:tcPr>
            <w:tcW w:w="6855" w:type="dxa"/>
            <w:vAlign w:val="center"/>
          </w:tcPr>
          <w:p w14:paraId="7BBED12D" w14:textId="5798E483" w:rsidR="00DB1BEF" w:rsidRPr="00616367" w:rsidRDefault="00DB1BEF" w:rsidP="0012473A">
            <w:pPr>
              <w:jc w:val="both"/>
              <w:rPr>
                <w:rFonts w:cs="Times New Roman"/>
                <w:sz w:val="22"/>
              </w:rPr>
            </w:pPr>
          </w:p>
        </w:tc>
        <w:tc>
          <w:tcPr>
            <w:tcW w:w="1903" w:type="dxa"/>
            <w:vAlign w:val="center"/>
          </w:tcPr>
          <w:p w14:paraId="626BA135" w14:textId="428DDE60" w:rsidR="00DB1BEF" w:rsidRPr="00616367" w:rsidRDefault="00DB1BEF" w:rsidP="0012473A">
            <w:pPr>
              <w:jc w:val="center"/>
              <w:rPr>
                <w:rFonts w:cs="Times New Roman"/>
                <w:sz w:val="22"/>
              </w:rPr>
            </w:pPr>
          </w:p>
        </w:tc>
        <w:tc>
          <w:tcPr>
            <w:tcW w:w="5529" w:type="dxa"/>
            <w:vAlign w:val="center"/>
          </w:tcPr>
          <w:p w14:paraId="561463D1" w14:textId="5B96C845" w:rsidR="00DB1BEF" w:rsidRPr="00616367" w:rsidRDefault="00DB1BEF" w:rsidP="00AE43AA">
            <w:pPr>
              <w:jc w:val="both"/>
              <w:rPr>
                <w:rFonts w:cs="Times New Roman"/>
                <w:sz w:val="22"/>
              </w:rPr>
            </w:pPr>
          </w:p>
        </w:tc>
      </w:tr>
      <w:tr w:rsidR="00DB1BEF" w:rsidRPr="00616367" w14:paraId="1789504D" w14:textId="77777777" w:rsidTr="00F143F6">
        <w:tc>
          <w:tcPr>
            <w:tcW w:w="876" w:type="dxa"/>
            <w:shd w:val="clear" w:color="auto" w:fill="FDE9D9" w:themeFill="accent6" w:themeFillTint="33"/>
            <w:vAlign w:val="center"/>
          </w:tcPr>
          <w:p w14:paraId="0C816CED" w14:textId="03998153" w:rsidR="00DB1BEF" w:rsidRPr="00616367" w:rsidRDefault="002759AA" w:rsidP="00AE43AA">
            <w:pPr>
              <w:jc w:val="both"/>
              <w:rPr>
                <w:rFonts w:cs="Times New Roman"/>
                <w:b/>
                <w:sz w:val="22"/>
              </w:rPr>
            </w:pPr>
            <w:r w:rsidRPr="00616367">
              <w:rPr>
                <w:rFonts w:cs="Times New Roman"/>
                <w:b/>
                <w:sz w:val="22"/>
              </w:rPr>
              <w:t>6</w:t>
            </w:r>
            <w:r w:rsidR="00DB1BEF" w:rsidRPr="00616367">
              <w:rPr>
                <w:rFonts w:cs="Times New Roman"/>
                <w:b/>
                <w:sz w:val="22"/>
              </w:rPr>
              <w:t>.2.</w:t>
            </w:r>
          </w:p>
        </w:tc>
        <w:tc>
          <w:tcPr>
            <w:tcW w:w="14287" w:type="dxa"/>
            <w:gridSpan w:val="3"/>
            <w:shd w:val="clear" w:color="auto" w:fill="FDE9D9" w:themeFill="accent6" w:themeFillTint="33"/>
            <w:vAlign w:val="center"/>
          </w:tcPr>
          <w:p w14:paraId="5C3C7CB7" w14:textId="77777777" w:rsidR="00DB1BEF" w:rsidRPr="00616367" w:rsidRDefault="00DB1BEF" w:rsidP="00AE43AA">
            <w:pPr>
              <w:jc w:val="both"/>
              <w:rPr>
                <w:rFonts w:cs="Times New Roman"/>
                <w:b/>
                <w:sz w:val="22"/>
              </w:rPr>
            </w:pPr>
            <w:r w:rsidRPr="00616367">
              <w:rPr>
                <w:rFonts w:cs="Times New Roman"/>
                <w:b/>
                <w:sz w:val="22"/>
              </w:rPr>
              <w:t>„Iš apačios į viršų“ principas</w:t>
            </w:r>
          </w:p>
        </w:tc>
      </w:tr>
      <w:tr w:rsidR="00DB1BEF" w:rsidRPr="00616367" w14:paraId="22E45472" w14:textId="77777777" w:rsidTr="00F143F6">
        <w:tc>
          <w:tcPr>
            <w:tcW w:w="876" w:type="dxa"/>
            <w:vAlign w:val="center"/>
          </w:tcPr>
          <w:p w14:paraId="09DA48F5" w14:textId="164D05E1" w:rsidR="00DB1BEF" w:rsidRPr="00616367" w:rsidRDefault="002759AA" w:rsidP="00AE43AA">
            <w:pPr>
              <w:jc w:val="both"/>
              <w:rPr>
                <w:rFonts w:cs="Times New Roman"/>
                <w:sz w:val="22"/>
              </w:rPr>
            </w:pPr>
            <w:r w:rsidRPr="00616367">
              <w:rPr>
                <w:rFonts w:cs="Times New Roman"/>
                <w:sz w:val="22"/>
              </w:rPr>
              <w:t>6</w:t>
            </w:r>
            <w:r w:rsidR="00DB1BEF" w:rsidRPr="00616367">
              <w:rPr>
                <w:rFonts w:cs="Times New Roman"/>
                <w:sz w:val="22"/>
              </w:rPr>
              <w:t>.2.1.</w:t>
            </w:r>
          </w:p>
        </w:tc>
        <w:tc>
          <w:tcPr>
            <w:tcW w:w="6855" w:type="dxa"/>
            <w:vAlign w:val="center"/>
          </w:tcPr>
          <w:p w14:paraId="162D8E36" w14:textId="3D45260B" w:rsidR="00DB1BEF" w:rsidRPr="00616367" w:rsidRDefault="00DB1BEF" w:rsidP="0012473A">
            <w:pPr>
              <w:jc w:val="both"/>
              <w:rPr>
                <w:rFonts w:cs="Times New Roman"/>
                <w:sz w:val="22"/>
              </w:rPr>
            </w:pPr>
          </w:p>
        </w:tc>
        <w:tc>
          <w:tcPr>
            <w:tcW w:w="1903" w:type="dxa"/>
            <w:vAlign w:val="center"/>
          </w:tcPr>
          <w:p w14:paraId="6CB571B9" w14:textId="0C6296F0" w:rsidR="00DB1BEF" w:rsidRPr="00616367" w:rsidRDefault="00DB1BEF" w:rsidP="0012473A">
            <w:pPr>
              <w:jc w:val="center"/>
              <w:rPr>
                <w:rFonts w:cs="Times New Roman"/>
                <w:sz w:val="22"/>
              </w:rPr>
            </w:pPr>
          </w:p>
        </w:tc>
        <w:tc>
          <w:tcPr>
            <w:tcW w:w="5529" w:type="dxa"/>
            <w:vAlign w:val="center"/>
          </w:tcPr>
          <w:p w14:paraId="07D8CAAF" w14:textId="1F83550D" w:rsidR="00DB1BEF" w:rsidRPr="00616367" w:rsidRDefault="00DB1BEF" w:rsidP="00AE43AA">
            <w:pPr>
              <w:jc w:val="both"/>
              <w:rPr>
                <w:rFonts w:cs="Times New Roman"/>
                <w:sz w:val="22"/>
              </w:rPr>
            </w:pPr>
          </w:p>
        </w:tc>
      </w:tr>
      <w:tr w:rsidR="003D72AE" w:rsidRPr="00616367" w14:paraId="0BFF8784" w14:textId="77777777" w:rsidTr="00F143F6">
        <w:tc>
          <w:tcPr>
            <w:tcW w:w="876" w:type="dxa"/>
            <w:vAlign w:val="center"/>
          </w:tcPr>
          <w:p w14:paraId="27E8EB3C" w14:textId="6294553E" w:rsidR="003D72AE" w:rsidRPr="00616367" w:rsidRDefault="003D72AE" w:rsidP="003D72AE">
            <w:pPr>
              <w:jc w:val="both"/>
              <w:rPr>
                <w:rFonts w:cs="Times New Roman"/>
                <w:sz w:val="22"/>
              </w:rPr>
            </w:pPr>
            <w:r w:rsidRPr="00616367">
              <w:rPr>
                <w:rFonts w:cs="Times New Roman"/>
                <w:sz w:val="22"/>
              </w:rPr>
              <w:t>6.2.2.</w:t>
            </w:r>
          </w:p>
        </w:tc>
        <w:tc>
          <w:tcPr>
            <w:tcW w:w="6855" w:type="dxa"/>
            <w:vAlign w:val="center"/>
          </w:tcPr>
          <w:p w14:paraId="1747D12B" w14:textId="77777777" w:rsidR="003D72AE" w:rsidRPr="00616367" w:rsidRDefault="003D72AE" w:rsidP="003D72AE">
            <w:pPr>
              <w:jc w:val="both"/>
              <w:rPr>
                <w:rFonts w:eastAsia="Calibri" w:cs="Times New Roman"/>
                <w:sz w:val="22"/>
              </w:rPr>
            </w:pPr>
            <w:r w:rsidRPr="00616367">
              <w:rPr>
                <w:rFonts w:eastAsia="Calibri" w:cs="Times New Roman"/>
                <w:sz w:val="22"/>
              </w:rPr>
              <w:t>Rengiant kvietimų teikti vietos projektus dokumentaciją bei vykdant VVG teritorijos gyventojų aktyvinimą taikomos aktyvaus bendradarbiavimo ir mokymo priemonės:</w:t>
            </w:r>
          </w:p>
          <w:p w14:paraId="7761EA29" w14:textId="77777777" w:rsidR="003D72AE" w:rsidRPr="00616367" w:rsidRDefault="00C0248C" w:rsidP="003D72AE">
            <w:pPr>
              <w:jc w:val="both"/>
              <w:rPr>
                <w:rFonts w:eastAsia="Calibri" w:cs="Times New Roman"/>
                <w:sz w:val="22"/>
              </w:rPr>
            </w:pPr>
            <w:hyperlink r:id="rId19" w:history="1">
              <w:r w:rsidR="003D72AE" w:rsidRPr="00616367">
                <w:rPr>
                  <w:rFonts w:eastAsia="Calibri" w:cs="Times New Roman"/>
                  <w:color w:val="0000FF"/>
                  <w:sz w:val="22"/>
                  <w:u w:val="single"/>
                </w:rPr>
                <w:t>http://www.kelmevvg.lt/category/renginiai/vvg-valdybos-posedziai/</w:t>
              </w:r>
            </w:hyperlink>
          </w:p>
          <w:p w14:paraId="2D95142C" w14:textId="02611BC9" w:rsidR="003D72AE" w:rsidRPr="00616367" w:rsidRDefault="00C0248C" w:rsidP="003D72AE">
            <w:pPr>
              <w:jc w:val="both"/>
              <w:rPr>
                <w:rFonts w:eastAsia="Calibri" w:cs="Times New Roman"/>
                <w:sz w:val="22"/>
              </w:rPr>
            </w:pPr>
            <w:hyperlink r:id="rId20" w:history="1">
              <w:r w:rsidR="003D72AE" w:rsidRPr="00616367">
                <w:rPr>
                  <w:rFonts w:eastAsia="Calibri" w:cs="Times New Roman"/>
                  <w:color w:val="0000FF"/>
                  <w:sz w:val="22"/>
                  <w:u w:val="single"/>
                </w:rPr>
                <w:t>http://www.kelmevvg.lt/category/vykdomi-projektai/vietos-projektai-2016-2023-m/kvietimai-ir-finansavimo-salygos/</w:t>
              </w:r>
            </w:hyperlink>
          </w:p>
        </w:tc>
        <w:tc>
          <w:tcPr>
            <w:tcW w:w="1903" w:type="dxa"/>
            <w:vAlign w:val="center"/>
          </w:tcPr>
          <w:p w14:paraId="4B339860" w14:textId="2385C64F" w:rsidR="003D72AE" w:rsidRPr="00616367" w:rsidRDefault="003D72AE" w:rsidP="003D72AE">
            <w:pPr>
              <w:jc w:val="center"/>
              <w:rPr>
                <w:rFonts w:cs="Times New Roman"/>
                <w:sz w:val="22"/>
              </w:rPr>
            </w:pPr>
            <w:r w:rsidRPr="00616367">
              <w:rPr>
                <w:rFonts w:cs="Times New Roman"/>
                <w:sz w:val="22"/>
              </w:rPr>
              <w:t>Nuo 202</w:t>
            </w:r>
            <w:r w:rsidR="0068346A">
              <w:rPr>
                <w:rFonts w:cs="Times New Roman"/>
                <w:sz w:val="22"/>
              </w:rPr>
              <w:t>1</w:t>
            </w:r>
            <w:r w:rsidRPr="00616367">
              <w:rPr>
                <w:rFonts w:cs="Times New Roman"/>
                <w:sz w:val="22"/>
              </w:rPr>
              <w:t>-01-01 iki 202</w:t>
            </w:r>
            <w:r w:rsidR="0068346A">
              <w:rPr>
                <w:rFonts w:cs="Times New Roman"/>
                <w:sz w:val="22"/>
              </w:rPr>
              <w:t>1</w:t>
            </w:r>
            <w:r w:rsidRPr="00616367">
              <w:rPr>
                <w:rFonts w:cs="Times New Roman"/>
                <w:sz w:val="22"/>
              </w:rPr>
              <w:t xml:space="preserve">-12-31 </w:t>
            </w:r>
          </w:p>
        </w:tc>
        <w:tc>
          <w:tcPr>
            <w:tcW w:w="5529" w:type="dxa"/>
            <w:shd w:val="clear" w:color="auto" w:fill="auto"/>
            <w:vAlign w:val="center"/>
          </w:tcPr>
          <w:p w14:paraId="15698427" w14:textId="517A0F62" w:rsidR="003D72AE" w:rsidRPr="00616367" w:rsidRDefault="003D72AE" w:rsidP="003D72AE">
            <w:pPr>
              <w:jc w:val="both"/>
              <w:rPr>
                <w:rFonts w:cs="Times New Roman"/>
                <w:sz w:val="22"/>
              </w:rPr>
            </w:pPr>
            <w:r w:rsidRPr="00616367">
              <w:rPr>
                <w:sz w:val="22"/>
              </w:rPr>
              <w:t>Rengiant kvietimų teikti vietos projektus dokumentaciją, kviečiant teikti vietos projektų paraiškas, tvirtinant vietos projektus, pristatant VPS įgyvendinimo rezultatus ir vykdant stebėseną bei vykdant VVG teritorijos gyventojų aktyvinimą bus taikomos aktyvaus bendradarbiavimo ir mokymo priemonės.</w:t>
            </w:r>
          </w:p>
        </w:tc>
      </w:tr>
      <w:tr w:rsidR="003D72AE" w:rsidRPr="00616367" w14:paraId="443451F1" w14:textId="77777777" w:rsidTr="00F143F6">
        <w:tc>
          <w:tcPr>
            <w:tcW w:w="876" w:type="dxa"/>
            <w:vAlign w:val="center"/>
          </w:tcPr>
          <w:p w14:paraId="73B9BDEF" w14:textId="6B697592" w:rsidR="003D72AE" w:rsidRPr="00616367" w:rsidRDefault="003D72AE" w:rsidP="003D72AE">
            <w:pPr>
              <w:jc w:val="both"/>
              <w:rPr>
                <w:rFonts w:cs="Times New Roman"/>
                <w:sz w:val="22"/>
              </w:rPr>
            </w:pPr>
          </w:p>
        </w:tc>
        <w:tc>
          <w:tcPr>
            <w:tcW w:w="6855" w:type="dxa"/>
            <w:vAlign w:val="center"/>
          </w:tcPr>
          <w:p w14:paraId="37B85F94" w14:textId="18FADFD4" w:rsidR="003D72AE" w:rsidRPr="00616367" w:rsidRDefault="003D72AE" w:rsidP="003D72AE">
            <w:pPr>
              <w:jc w:val="both"/>
              <w:rPr>
                <w:rFonts w:eastAsia="Calibri" w:cs="Times New Roman"/>
                <w:sz w:val="22"/>
              </w:rPr>
            </w:pPr>
          </w:p>
        </w:tc>
        <w:tc>
          <w:tcPr>
            <w:tcW w:w="1903" w:type="dxa"/>
            <w:vAlign w:val="center"/>
          </w:tcPr>
          <w:p w14:paraId="37377E04" w14:textId="155C822E" w:rsidR="003D72AE" w:rsidRPr="00616367" w:rsidRDefault="003D72AE" w:rsidP="003D72AE">
            <w:pPr>
              <w:jc w:val="center"/>
              <w:rPr>
                <w:rFonts w:cs="Times New Roman"/>
                <w:sz w:val="22"/>
              </w:rPr>
            </w:pPr>
          </w:p>
        </w:tc>
        <w:tc>
          <w:tcPr>
            <w:tcW w:w="5529" w:type="dxa"/>
            <w:shd w:val="clear" w:color="auto" w:fill="auto"/>
            <w:vAlign w:val="center"/>
          </w:tcPr>
          <w:p w14:paraId="66EA43B5" w14:textId="20D137F5" w:rsidR="003D72AE" w:rsidRPr="00616367" w:rsidRDefault="003D72AE" w:rsidP="003D72AE">
            <w:pPr>
              <w:jc w:val="both"/>
              <w:rPr>
                <w:rFonts w:cs="Times New Roman"/>
                <w:sz w:val="22"/>
              </w:rPr>
            </w:pPr>
          </w:p>
        </w:tc>
      </w:tr>
      <w:tr w:rsidR="003D72AE" w:rsidRPr="00616367" w14:paraId="51860F32" w14:textId="77777777" w:rsidTr="00F143F6">
        <w:trPr>
          <w:trHeight w:val="444"/>
        </w:trPr>
        <w:tc>
          <w:tcPr>
            <w:tcW w:w="876" w:type="dxa"/>
            <w:vAlign w:val="center"/>
          </w:tcPr>
          <w:p w14:paraId="637AE60A" w14:textId="68E36CDF" w:rsidR="003D72AE" w:rsidRPr="00616367" w:rsidRDefault="003D72AE" w:rsidP="003D72AE">
            <w:pPr>
              <w:jc w:val="both"/>
              <w:rPr>
                <w:rFonts w:cs="Times New Roman"/>
                <w:sz w:val="22"/>
              </w:rPr>
            </w:pPr>
            <w:r w:rsidRPr="00616367">
              <w:rPr>
                <w:rFonts w:cs="Times New Roman"/>
                <w:sz w:val="22"/>
              </w:rPr>
              <w:t>6.2.4.</w:t>
            </w:r>
          </w:p>
        </w:tc>
        <w:tc>
          <w:tcPr>
            <w:tcW w:w="6855" w:type="dxa"/>
            <w:vAlign w:val="center"/>
          </w:tcPr>
          <w:p w14:paraId="602108B5" w14:textId="10102C8E" w:rsidR="003D72AE" w:rsidRDefault="003D72AE" w:rsidP="003D72AE">
            <w:pPr>
              <w:jc w:val="both"/>
              <w:rPr>
                <w:rFonts w:eastAsia="Calibri" w:cs="Times New Roman"/>
                <w:sz w:val="22"/>
              </w:rPr>
            </w:pPr>
            <w:r w:rsidRPr="00616367">
              <w:rPr>
                <w:rFonts w:eastAsia="Calibri" w:cs="Times New Roman"/>
                <w:sz w:val="22"/>
              </w:rPr>
              <w:t>VVG administracijos darbuotojai rengiant kvietimų teikti vietos projektų dokumentaciją bendradarbiauja su VVG valdyba:</w:t>
            </w:r>
          </w:p>
          <w:p w14:paraId="578A0E23" w14:textId="716F262E" w:rsidR="000055DC" w:rsidRPr="000055DC" w:rsidRDefault="00C0248C" w:rsidP="003D72AE">
            <w:pPr>
              <w:jc w:val="both"/>
              <w:rPr>
                <w:rFonts w:eastAsia="Calibri" w:cs="Times New Roman"/>
                <w:sz w:val="22"/>
              </w:rPr>
            </w:pPr>
            <w:hyperlink r:id="rId21" w:history="1">
              <w:r w:rsidR="000055DC" w:rsidRPr="000055DC">
                <w:rPr>
                  <w:rStyle w:val="Hipersaitas"/>
                  <w:rFonts w:eastAsia="Calibri" w:cs="Times New Roman"/>
                  <w:sz w:val="22"/>
                </w:rPr>
                <w:t>https://www.kelmevvg.lt/2021-m-balandzio-8-d-valdybos-posedis/</w:t>
              </w:r>
            </w:hyperlink>
          </w:p>
          <w:p w14:paraId="2D89153F" w14:textId="77777777" w:rsidR="000055DC" w:rsidRDefault="00C0248C" w:rsidP="003D72AE">
            <w:pPr>
              <w:jc w:val="both"/>
              <w:rPr>
                <w:rFonts w:eastAsia="Calibri" w:cs="Times New Roman"/>
                <w:sz w:val="22"/>
              </w:rPr>
            </w:pPr>
            <w:hyperlink r:id="rId22" w:history="1">
              <w:r w:rsidR="000055DC" w:rsidRPr="000055DC">
                <w:rPr>
                  <w:rStyle w:val="Hipersaitas"/>
                  <w:rFonts w:eastAsia="Calibri" w:cs="Times New Roman"/>
                  <w:sz w:val="22"/>
                </w:rPr>
                <w:t>https://www.kelmevvg.lt/2021-m-geguzes-20-d-valdybos-posedis/</w:t>
              </w:r>
            </w:hyperlink>
            <w:r w:rsidR="000055DC">
              <w:rPr>
                <w:rFonts w:eastAsia="Calibri" w:cs="Times New Roman"/>
                <w:sz w:val="22"/>
              </w:rPr>
              <w:t xml:space="preserve"> </w:t>
            </w:r>
          </w:p>
          <w:p w14:paraId="7CD7E9DE" w14:textId="3C12ECAA" w:rsidR="00926E0A" w:rsidRPr="00926E0A" w:rsidRDefault="00C0248C" w:rsidP="003D72AE">
            <w:pPr>
              <w:jc w:val="both"/>
              <w:rPr>
                <w:rFonts w:eastAsia="Calibri" w:cs="Times New Roman"/>
                <w:sz w:val="22"/>
              </w:rPr>
            </w:pPr>
            <w:hyperlink r:id="rId23" w:history="1">
              <w:r w:rsidR="00926E0A" w:rsidRPr="00926E0A">
                <w:rPr>
                  <w:rStyle w:val="Hipersaitas"/>
                  <w:rFonts w:eastAsia="Calibri" w:cs="Times New Roman"/>
                  <w:sz w:val="22"/>
                </w:rPr>
                <w:t>https://www.kelmevvg.lt/2021-m-gruodzio-21-d-valdybos-posedis/</w:t>
              </w:r>
            </w:hyperlink>
            <w:r w:rsidR="00926E0A" w:rsidRPr="00926E0A">
              <w:rPr>
                <w:rFonts w:eastAsia="Calibri" w:cs="Times New Roman"/>
                <w:sz w:val="22"/>
              </w:rPr>
              <w:t xml:space="preserve"> </w:t>
            </w:r>
          </w:p>
        </w:tc>
        <w:tc>
          <w:tcPr>
            <w:tcW w:w="1903" w:type="dxa"/>
            <w:vAlign w:val="center"/>
          </w:tcPr>
          <w:p w14:paraId="0233DA7F" w14:textId="32A22B35" w:rsidR="003D72AE" w:rsidRPr="00616367" w:rsidRDefault="003D72AE" w:rsidP="003D72AE">
            <w:pPr>
              <w:jc w:val="center"/>
              <w:rPr>
                <w:rFonts w:cs="Times New Roman"/>
                <w:sz w:val="22"/>
              </w:rPr>
            </w:pPr>
            <w:r w:rsidRPr="00616367">
              <w:rPr>
                <w:rFonts w:cs="Times New Roman"/>
                <w:sz w:val="22"/>
              </w:rPr>
              <w:t>Nuo 202</w:t>
            </w:r>
            <w:r w:rsidR="000055DC">
              <w:rPr>
                <w:rFonts w:cs="Times New Roman"/>
                <w:sz w:val="22"/>
              </w:rPr>
              <w:t>1</w:t>
            </w:r>
            <w:r w:rsidRPr="00616367">
              <w:rPr>
                <w:rFonts w:cs="Times New Roman"/>
                <w:sz w:val="22"/>
              </w:rPr>
              <w:t>-01-01 iki 202</w:t>
            </w:r>
            <w:r w:rsidR="000055DC">
              <w:rPr>
                <w:rFonts w:cs="Times New Roman"/>
                <w:sz w:val="22"/>
              </w:rPr>
              <w:t>1</w:t>
            </w:r>
            <w:r w:rsidRPr="00616367">
              <w:rPr>
                <w:rFonts w:cs="Times New Roman"/>
                <w:sz w:val="22"/>
              </w:rPr>
              <w:t>-12-31</w:t>
            </w:r>
          </w:p>
        </w:tc>
        <w:tc>
          <w:tcPr>
            <w:tcW w:w="5529" w:type="dxa"/>
            <w:shd w:val="clear" w:color="auto" w:fill="auto"/>
            <w:vAlign w:val="center"/>
          </w:tcPr>
          <w:p w14:paraId="1A51DC88" w14:textId="54290C85" w:rsidR="003D72AE" w:rsidRPr="00616367" w:rsidRDefault="003D72AE" w:rsidP="003D72AE">
            <w:pPr>
              <w:jc w:val="both"/>
              <w:rPr>
                <w:rFonts w:cs="Times New Roman"/>
                <w:sz w:val="22"/>
              </w:rPr>
            </w:pPr>
            <w:r w:rsidRPr="00616367">
              <w:rPr>
                <w:sz w:val="22"/>
              </w:rPr>
              <w:t xml:space="preserve">VVG administracijos darbuotojai rengiant kvietimų teikti vietos projektų dokumentaciją bendradarbiaus su VVG valdyba, kuri apsvarstys ir tvirtins šiuos kvietimus bei vietos projektus. </w:t>
            </w:r>
          </w:p>
        </w:tc>
      </w:tr>
      <w:tr w:rsidR="003D72AE" w:rsidRPr="00616367" w14:paraId="0AAE15C5" w14:textId="77777777" w:rsidTr="00F143F6">
        <w:tc>
          <w:tcPr>
            <w:tcW w:w="876" w:type="dxa"/>
            <w:vAlign w:val="center"/>
          </w:tcPr>
          <w:p w14:paraId="31DAEFA5" w14:textId="3724A9A0" w:rsidR="003D72AE" w:rsidRPr="00616367" w:rsidRDefault="003D72AE" w:rsidP="003D72AE">
            <w:pPr>
              <w:jc w:val="both"/>
              <w:rPr>
                <w:rFonts w:cs="Times New Roman"/>
                <w:sz w:val="22"/>
              </w:rPr>
            </w:pPr>
            <w:r w:rsidRPr="00616367">
              <w:rPr>
                <w:rFonts w:cs="Times New Roman"/>
                <w:sz w:val="22"/>
              </w:rPr>
              <w:lastRenderedPageBreak/>
              <w:t>6.2.5.</w:t>
            </w:r>
          </w:p>
        </w:tc>
        <w:tc>
          <w:tcPr>
            <w:tcW w:w="6855" w:type="dxa"/>
            <w:vAlign w:val="center"/>
          </w:tcPr>
          <w:p w14:paraId="64FD5EBE" w14:textId="126C58B7" w:rsidR="0065240C" w:rsidRPr="00616367" w:rsidRDefault="0065240C" w:rsidP="0065240C">
            <w:pPr>
              <w:jc w:val="both"/>
              <w:rPr>
                <w:rFonts w:eastAsia="Calibri" w:cs="Times New Roman"/>
                <w:sz w:val="22"/>
              </w:rPr>
            </w:pPr>
            <w:r w:rsidRPr="00616367">
              <w:rPr>
                <w:rFonts w:cs="Times New Roman"/>
                <w:sz w:val="22"/>
              </w:rPr>
              <w:t>Kvietimai teikti vietos projektų paraiškas Kelmės rajono gyventojams buvo publikuojami vietos spaudos leidiniuose: Šiaulių kraštas 202</w:t>
            </w:r>
            <w:r w:rsidR="000055DC">
              <w:rPr>
                <w:rFonts w:cs="Times New Roman"/>
                <w:sz w:val="22"/>
              </w:rPr>
              <w:t>1</w:t>
            </w:r>
            <w:r w:rsidRPr="00616367">
              <w:rPr>
                <w:rFonts w:cs="Times New Roman"/>
                <w:sz w:val="22"/>
              </w:rPr>
              <w:t xml:space="preserve"> m. </w:t>
            </w:r>
            <w:r w:rsidR="000055DC">
              <w:rPr>
                <w:rFonts w:cs="Times New Roman"/>
                <w:sz w:val="22"/>
              </w:rPr>
              <w:t>balandžio 1</w:t>
            </w:r>
            <w:r w:rsidRPr="00616367">
              <w:rPr>
                <w:rFonts w:cs="Times New Roman"/>
                <w:sz w:val="22"/>
              </w:rPr>
              <w:t>5 d. ir 202</w:t>
            </w:r>
            <w:r w:rsidR="000055DC">
              <w:rPr>
                <w:rFonts w:cs="Times New Roman"/>
                <w:sz w:val="22"/>
              </w:rPr>
              <w:t>1</w:t>
            </w:r>
            <w:r w:rsidRPr="00616367">
              <w:rPr>
                <w:rFonts w:cs="Times New Roman"/>
                <w:sz w:val="22"/>
              </w:rPr>
              <w:t xml:space="preserve"> m. </w:t>
            </w:r>
            <w:r w:rsidR="000055DC">
              <w:rPr>
                <w:rFonts w:cs="Times New Roman"/>
                <w:sz w:val="22"/>
              </w:rPr>
              <w:t>gegužės 27</w:t>
            </w:r>
            <w:r w:rsidRPr="00616367">
              <w:rPr>
                <w:rFonts w:cs="Times New Roman"/>
                <w:sz w:val="22"/>
              </w:rPr>
              <w:t xml:space="preserve"> d., </w:t>
            </w:r>
            <w:r w:rsidRPr="00616367">
              <w:rPr>
                <w:rFonts w:eastAsia="Calibri" w:cs="Times New Roman"/>
                <w:sz w:val="22"/>
              </w:rPr>
              <w:t>Kelmės VVG, Kelmės rajono savivaldybės bei Nacionalinės mokėjimo agentūros internetiniuose tinklapiuose:</w:t>
            </w:r>
          </w:p>
          <w:p w14:paraId="2B752CA4" w14:textId="775122B7" w:rsidR="000055DC" w:rsidRPr="000055DC" w:rsidRDefault="000055DC" w:rsidP="000055DC">
            <w:pPr>
              <w:jc w:val="both"/>
              <w:rPr>
                <w:rStyle w:val="Hipersaitas"/>
                <w:rFonts w:cs="Times New Roman"/>
                <w:sz w:val="22"/>
              </w:rPr>
            </w:pPr>
            <w:r w:rsidRPr="000055DC">
              <w:rPr>
                <w:rStyle w:val="Hipersaitas"/>
                <w:rFonts w:cs="Times New Roman"/>
                <w:sz w:val="22"/>
              </w:rPr>
              <w:t>https://www.kelmevvg.lt/kvietimas-teikti-vietos-projektus-nr-13/</w:t>
            </w:r>
          </w:p>
          <w:p w14:paraId="3E939DF5" w14:textId="493E5509" w:rsidR="003D72AE" w:rsidRPr="00616367" w:rsidRDefault="000055DC" w:rsidP="000055DC">
            <w:pPr>
              <w:jc w:val="both"/>
              <w:rPr>
                <w:rStyle w:val="Hipersaitas"/>
                <w:sz w:val="22"/>
              </w:rPr>
            </w:pPr>
            <w:r w:rsidRPr="000055DC">
              <w:rPr>
                <w:rStyle w:val="Hipersaitas"/>
                <w:rFonts w:cs="Times New Roman"/>
                <w:sz w:val="22"/>
              </w:rPr>
              <w:t>https://www.kelmevvg.lt/kvietimas-teikti-vietos-projektus-nr-14/</w:t>
            </w:r>
          </w:p>
          <w:p w14:paraId="37285818" w14:textId="12169662" w:rsidR="0065240C" w:rsidRPr="00616367" w:rsidRDefault="00C0248C" w:rsidP="0065240C">
            <w:pPr>
              <w:jc w:val="both"/>
              <w:rPr>
                <w:rFonts w:eastAsia="Calibri" w:cs="Times New Roman"/>
                <w:sz w:val="22"/>
              </w:rPr>
            </w:pPr>
            <w:hyperlink r:id="rId24" w:anchor="!kelmes-krasto-partnerystes-vvg" w:history="1">
              <w:r w:rsidR="0065240C" w:rsidRPr="00616367">
                <w:rPr>
                  <w:rFonts w:eastAsia="Calibri" w:cs="Times New Roman"/>
                  <w:color w:val="0000FF"/>
                  <w:sz w:val="22"/>
                  <w:u w:val="single"/>
                </w:rPr>
                <w:t>https://www.nma.lt/index.php/vvg-ir-zrvvg-zemelapiai/10380?m=1#!kelmes-krasto-partnerystes-vvg</w:t>
              </w:r>
            </w:hyperlink>
            <w:r w:rsidR="0065240C" w:rsidRPr="00616367">
              <w:rPr>
                <w:rFonts w:eastAsia="Calibri" w:cs="Times New Roman"/>
                <w:sz w:val="22"/>
              </w:rPr>
              <w:t xml:space="preserve"> </w:t>
            </w:r>
          </w:p>
        </w:tc>
        <w:tc>
          <w:tcPr>
            <w:tcW w:w="1903" w:type="dxa"/>
            <w:vAlign w:val="center"/>
          </w:tcPr>
          <w:p w14:paraId="21C871AE" w14:textId="54EA5459" w:rsidR="003D72AE" w:rsidRPr="00616367" w:rsidRDefault="00047D60" w:rsidP="003D72AE">
            <w:pPr>
              <w:jc w:val="center"/>
              <w:rPr>
                <w:rFonts w:cs="Times New Roman"/>
                <w:sz w:val="22"/>
              </w:rPr>
            </w:pPr>
            <w:r w:rsidRPr="00616367">
              <w:rPr>
                <w:rFonts w:cs="Times New Roman"/>
                <w:sz w:val="22"/>
              </w:rPr>
              <w:t>Nuo 202</w:t>
            </w:r>
            <w:r w:rsidR="000055DC">
              <w:rPr>
                <w:rFonts w:cs="Times New Roman"/>
                <w:sz w:val="22"/>
              </w:rPr>
              <w:t>1</w:t>
            </w:r>
            <w:r w:rsidRPr="00616367">
              <w:rPr>
                <w:rFonts w:cs="Times New Roman"/>
                <w:sz w:val="22"/>
              </w:rPr>
              <w:t>-01-01 iki 202</w:t>
            </w:r>
            <w:r w:rsidR="000055DC">
              <w:rPr>
                <w:rFonts w:cs="Times New Roman"/>
                <w:sz w:val="22"/>
              </w:rPr>
              <w:t>1</w:t>
            </w:r>
            <w:r w:rsidRPr="00616367">
              <w:rPr>
                <w:rFonts w:cs="Times New Roman"/>
                <w:sz w:val="22"/>
              </w:rPr>
              <w:t>-12-31</w:t>
            </w:r>
          </w:p>
        </w:tc>
        <w:tc>
          <w:tcPr>
            <w:tcW w:w="5529" w:type="dxa"/>
            <w:shd w:val="clear" w:color="auto" w:fill="auto"/>
            <w:vAlign w:val="center"/>
          </w:tcPr>
          <w:p w14:paraId="21BDD556" w14:textId="45D22D5F" w:rsidR="003D72AE" w:rsidRPr="00616367" w:rsidRDefault="003D72AE" w:rsidP="003D72AE">
            <w:pPr>
              <w:jc w:val="both"/>
              <w:rPr>
                <w:rFonts w:cs="Times New Roman"/>
                <w:sz w:val="22"/>
              </w:rPr>
            </w:pPr>
            <w:r w:rsidRPr="00616367">
              <w:rPr>
                <w:sz w:val="22"/>
              </w:rPr>
              <w:t>Kvietimai teikti vietos projektų paraiškas Kelmės rajono gyventojams bus publikuojami vietos spaudos leidiniuose, Kelmės VVG, savivaldybės bei Nacionalinės mokėjimo agentūros internetiniuose tinklapiuose.</w:t>
            </w:r>
          </w:p>
        </w:tc>
      </w:tr>
      <w:tr w:rsidR="003D72AE" w:rsidRPr="00616367" w14:paraId="44121045" w14:textId="77777777" w:rsidTr="00F143F6">
        <w:tc>
          <w:tcPr>
            <w:tcW w:w="876" w:type="dxa"/>
            <w:vAlign w:val="center"/>
          </w:tcPr>
          <w:p w14:paraId="019437D6" w14:textId="4A6C5080" w:rsidR="003D72AE" w:rsidRPr="00616367" w:rsidRDefault="003D72AE" w:rsidP="003D72AE">
            <w:pPr>
              <w:jc w:val="both"/>
              <w:rPr>
                <w:rFonts w:cs="Times New Roman"/>
                <w:sz w:val="22"/>
              </w:rPr>
            </w:pPr>
            <w:r w:rsidRPr="00616367">
              <w:rPr>
                <w:rFonts w:cs="Times New Roman"/>
                <w:sz w:val="22"/>
              </w:rPr>
              <w:t>6.2.6.</w:t>
            </w:r>
          </w:p>
        </w:tc>
        <w:tc>
          <w:tcPr>
            <w:tcW w:w="6855" w:type="dxa"/>
            <w:vAlign w:val="center"/>
          </w:tcPr>
          <w:p w14:paraId="05AA2283" w14:textId="77777777" w:rsidR="00047D60" w:rsidRPr="00616367" w:rsidRDefault="00047D60" w:rsidP="00047D60">
            <w:pPr>
              <w:jc w:val="both"/>
              <w:rPr>
                <w:rFonts w:eastAsia="Calibri" w:cs="Times New Roman"/>
                <w:sz w:val="22"/>
              </w:rPr>
            </w:pPr>
            <w:r w:rsidRPr="00616367">
              <w:rPr>
                <w:rFonts w:eastAsia="Calibri" w:cs="Times New Roman"/>
                <w:sz w:val="22"/>
              </w:rPr>
              <w:t>Vykdant VPS įgyvendinimo stebėseną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p w14:paraId="2E2EB727" w14:textId="27B90928" w:rsidR="003D72AE" w:rsidRPr="000055DC" w:rsidRDefault="00C0248C" w:rsidP="003D72AE">
            <w:pPr>
              <w:jc w:val="both"/>
              <w:rPr>
                <w:rFonts w:eastAsia="Calibri" w:cs="Times New Roman"/>
                <w:sz w:val="22"/>
              </w:rPr>
            </w:pPr>
            <w:hyperlink r:id="rId25" w:history="1">
              <w:r w:rsidR="000055DC" w:rsidRPr="000055DC">
                <w:rPr>
                  <w:rStyle w:val="Hipersaitas"/>
                  <w:rFonts w:eastAsia="Calibri" w:cs="Times New Roman"/>
                  <w:sz w:val="22"/>
                </w:rPr>
                <w:t>https://www.kelmevvg.lt/visuotinis-ataskaitinis-nariu-susirinkimas-2021-m-balandzio-28-d-rasytine-sprendimu-priemimo-procedura/</w:t>
              </w:r>
            </w:hyperlink>
            <w:r w:rsidR="000055DC" w:rsidRPr="000055DC">
              <w:rPr>
                <w:rFonts w:eastAsia="Calibri" w:cs="Times New Roman"/>
                <w:sz w:val="22"/>
              </w:rPr>
              <w:t xml:space="preserve"> </w:t>
            </w:r>
          </w:p>
        </w:tc>
        <w:tc>
          <w:tcPr>
            <w:tcW w:w="1903" w:type="dxa"/>
            <w:vAlign w:val="center"/>
          </w:tcPr>
          <w:p w14:paraId="513525AA" w14:textId="1D732D3C" w:rsidR="003D72AE" w:rsidRPr="00616367" w:rsidRDefault="00047D60" w:rsidP="003D72AE">
            <w:pPr>
              <w:jc w:val="center"/>
              <w:rPr>
                <w:rFonts w:cs="Times New Roman"/>
                <w:sz w:val="22"/>
              </w:rPr>
            </w:pPr>
            <w:r w:rsidRPr="00616367">
              <w:rPr>
                <w:rFonts w:cs="Times New Roman"/>
                <w:sz w:val="22"/>
              </w:rPr>
              <w:t>202</w:t>
            </w:r>
            <w:r w:rsidR="000055DC">
              <w:rPr>
                <w:rFonts w:cs="Times New Roman"/>
                <w:sz w:val="22"/>
              </w:rPr>
              <w:t>1</w:t>
            </w:r>
            <w:r w:rsidRPr="00616367">
              <w:rPr>
                <w:rFonts w:cs="Times New Roman"/>
                <w:sz w:val="22"/>
              </w:rPr>
              <w:t>-04-28</w:t>
            </w:r>
          </w:p>
        </w:tc>
        <w:tc>
          <w:tcPr>
            <w:tcW w:w="5529" w:type="dxa"/>
            <w:shd w:val="clear" w:color="auto" w:fill="auto"/>
            <w:vAlign w:val="center"/>
          </w:tcPr>
          <w:p w14:paraId="7EF2CF92" w14:textId="2B23744C" w:rsidR="003D72AE" w:rsidRPr="00616367" w:rsidRDefault="003D72AE" w:rsidP="003D72AE">
            <w:pPr>
              <w:jc w:val="both"/>
              <w:rPr>
                <w:rFonts w:cs="Times New Roman"/>
                <w:sz w:val="22"/>
              </w:rPr>
            </w:pPr>
            <w:r w:rsidRPr="00616367">
              <w:rPr>
                <w:sz w:val="22"/>
              </w:rPr>
              <w:t>Vykdant VPS įgyvendinimo stebėseną bus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tc>
      </w:tr>
      <w:tr w:rsidR="003D72AE" w:rsidRPr="00616367" w14:paraId="4785E8D3" w14:textId="77777777" w:rsidTr="00F143F6">
        <w:tc>
          <w:tcPr>
            <w:tcW w:w="876" w:type="dxa"/>
            <w:shd w:val="clear" w:color="auto" w:fill="FDE9D9" w:themeFill="accent6" w:themeFillTint="33"/>
            <w:vAlign w:val="center"/>
          </w:tcPr>
          <w:p w14:paraId="1FF05BCA" w14:textId="77BECA01" w:rsidR="003D72AE" w:rsidRPr="00616367" w:rsidRDefault="003D72AE" w:rsidP="003D72AE">
            <w:pPr>
              <w:jc w:val="both"/>
              <w:rPr>
                <w:rFonts w:cs="Times New Roman"/>
                <w:b/>
                <w:sz w:val="22"/>
              </w:rPr>
            </w:pPr>
            <w:r w:rsidRPr="00616367">
              <w:rPr>
                <w:rFonts w:cs="Times New Roman"/>
                <w:b/>
                <w:sz w:val="22"/>
              </w:rPr>
              <w:t>6.3.</w:t>
            </w:r>
          </w:p>
        </w:tc>
        <w:tc>
          <w:tcPr>
            <w:tcW w:w="14287" w:type="dxa"/>
            <w:gridSpan w:val="3"/>
            <w:shd w:val="clear" w:color="auto" w:fill="FDE9D9" w:themeFill="accent6" w:themeFillTint="33"/>
            <w:vAlign w:val="center"/>
          </w:tcPr>
          <w:p w14:paraId="62FE0EAD" w14:textId="77777777" w:rsidR="003D72AE" w:rsidRPr="00616367" w:rsidRDefault="003D72AE" w:rsidP="003D72AE">
            <w:pPr>
              <w:jc w:val="both"/>
              <w:rPr>
                <w:rFonts w:cs="Times New Roman"/>
                <w:b/>
                <w:sz w:val="22"/>
              </w:rPr>
            </w:pPr>
            <w:r w:rsidRPr="00616367">
              <w:rPr>
                <w:rFonts w:cs="Times New Roman"/>
                <w:b/>
                <w:sz w:val="22"/>
              </w:rPr>
              <w:t>Partnerystės principas</w:t>
            </w:r>
          </w:p>
        </w:tc>
      </w:tr>
      <w:tr w:rsidR="00047D60" w:rsidRPr="00616367" w14:paraId="50F744AD" w14:textId="77777777" w:rsidTr="008D2D8F">
        <w:tc>
          <w:tcPr>
            <w:tcW w:w="876" w:type="dxa"/>
            <w:vAlign w:val="center"/>
          </w:tcPr>
          <w:p w14:paraId="7741C8A8" w14:textId="63FEF675" w:rsidR="00047D60" w:rsidRPr="00616367" w:rsidRDefault="00047D60" w:rsidP="00047D60">
            <w:pPr>
              <w:jc w:val="both"/>
              <w:rPr>
                <w:rFonts w:cs="Times New Roman"/>
                <w:sz w:val="22"/>
              </w:rPr>
            </w:pPr>
            <w:r w:rsidRPr="00616367">
              <w:rPr>
                <w:rFonts w:cs="Times New Roman"/>
                <w:sz w:val="22"/>
              </w:rPr>
              <w:t>6.3.1.</w:t>
            </w:r>
          </w:p>
        </w:tc>
        <w:tc>
          <w:tcPr>
            <w:tcW w:w="6855" w:type="dxa"/>
            <w:shd w:val="clear" w:color="auto" w:fill="auto"/>
            <w:vAlign w:val="center"/>
          </w:tcPr>
          <w:p w14:paraId="75DE66E7" w14:textId="67EE0E2E" w:rsidR="00047D60" w:rsidRPr="00616367" w:rsidRDefault="00047D60" w:rsidP="00047D60">
            <w:pPr>
              <w:jc w:val="both"/>
              <w:rPr>
                <w:sz w:val="22"/>
              </w:rPr>
            </w:pPr>
            <w:r w:rsidRPr="00616367">
              <w:rPr>
                <w:sz w:val="22"/>
              </w:rPr>
              <w:t>Kelmės VVG užtikrina lanksčią, atvirą ir nediskriminuojančią naujų narių priėmimo tvarką – atvirą naujiems nariams. Kelmės VVG veikia partnerystės, grindžiamos trijų sektorių – pilietinės visuomenės, verslo ir vietos valdžios, principu. Kelmės VVG šiuo metu priklauso 7</w:t>
            </w:r>
            <w:r w:rsidR="000055DC">
              <w:rPr>
                <w:sz w:val="22"/>
              </w:rPr>
              <w:t>2</w:t>
            </w:r>
            <w:r w:rsidRPr="00616367">
              <w:rPr>
                <w:sz w:val="22"/>
              </w:rPr>
              <w:t xml:space="preserve"> nariai, atstovaujantys visus tris sektorius. Kelmės VVG valdyba susideda iš 12 narių, renkamų visuotiniame narių susirinkime pagal skaidrią ir demokratinę rinkimų procedūrą, nepažeidžiant partnerystės principo, kurie taip pat atstovauja skirtingus sektorius: pilietinės visuomenės – 5 nariai, verslo – 4 nariai, vietos valdžios – 3 nariai.</w:t>
            </w:r>
          </w:p>
          <w:p w14:paraId="31BBC55A" w14:textId="701EAED1" w:rsidR="00047D60" w:rsidRPr="00616367" w:rsidRDefault="00047D60" w:rsidP="00047D60">
            <w:pPr>
              <w:jc w:val="both"/>
              <w:rPr>
                <w:rFonts w:cs="Times New Roman"/>
                <w:sz w:val="22"/>
              </w:rPr>
            </w:pPr>
            <w:r w:rsidRPr="00616367">
              <w:rPr>
                <w:sz w:val="22"/>
              </w:rPr>
              <w:t xml:space="preserve"> </w:t>
            </w:r>
            <w:hyperlink r:id="rId26" w:history="1">
              <w:r w:rsidRPr="00616367">
                <w:rPr>
                  <w:rStyle w:val="Hipersaitas"/>
                  <w:sz w:val="22"/>
                </w:rPr>
                <w:t>http://www.kelmevvg.lt/category/vvg-dokumentai/vvg-istatai/</w:t>
              </w:r>
            </w:hyperlink>
            <w:r w:rsidRPr="00616367">
              <w:rPr>
                <w:sz w:val="22"/>
              </w:rPr>
              <w:t xml:space="preserve"> </w:t>
            </w:r>
          </w:p>
        </w:tc>
        <w:tc>
          <w:tcPr>
            <w:tcW w:w="1903" w:type="dxa"/>
            <w:shd w:val="clear" w:color="auto" w:fill="auto"/>
            <w:vAlign w:val="center"/>
          </w:tcPr>
          <w:p w14:paraId="0B8ECBF7" w14:textId="53DE708C" w:rsidR="00047D60" w:rsidRPr="00616367" w:rsidRDefault="00047D60" w:rsidP="008D2D8F">
            <w:pPr>
              <w:jc w:val="center"/>
              <w:rPr>
                <w:rFonts w:cs="Times New Roman"/>
                <w:sz w:val="22"/>
              </w:rPr>
            </w:pPr>
            <w:r w:rsidRPr="00616367">
              <w:rPr>
                <w:sz w:val="22"/>
              </w:rPr>
              <w:t>Nuo 202</w:t>
            </w:r>
            <w:r w:rsidR="000055DC">
              <w:rPr>
                <w:sz w:val="22"/>
              </w:rPr>
              <w:t>1</w:t>
            </w:r>
            <w:r w:rsidRPr="00616367">
              <w:rPr>
                <w:sz w:val="22"/>
              </w:rPr>
              <w:t>-01-01 iki 202</w:t>
            </w:r>
            <w:r w:rsidR="000055DC">
              <w:rPr>
                <w:sz w:val="22"/>
              </w:rPr>
              <w:t>1</w:t>
            </w:r>
            <w:r w:rsidRPr="00616367">
              <w:rPr>
                <w:sz w:val="22"/>
              </w:rPr>
              <w:t>-12-31</w:t>
            </w:r>
          </w:p>
        </w:tc>
        <w:tc>
          <w:tcPr>
            <w:tcW w:w="5529" w:type="dxa"/>
            <w:shd w:val="clear" w:color="auto" w:fill="auto"/>
            <w:vAlign w:val="center"/>
          </w:tcPr>
          <w:p w14:paraId="0033740A" w14:textId="05C14AA3" w:rsidR="00047D60" w:rsidRPr="00616367" w:rsidRDefault="00047D60" w:rsidP="00047D60">
            <w:pPr>
              <w:jc w:val="both"/>
              <w:rPr>
                <w:rFonts w:cs="Times New Roman"/>
                <w:sz w:val="22"/>
              </w:rPr>
            </w:pPr>
            <w:r w:rsidRPr="00616367">
              <w:rPr>
                <w:sz w:val="22"/>
              </w:rPr>
              <w:t xml:space="preserve">Įgyvendinant vietos plėtros strategiją bus laikomasi tokios pat Kelmės VVG ir sprendimo priėmimo organų struktūros. Būtina valdybos narių rotacija, kaip numatyta įstatuose, vyks kas </w:t>
            </w:r>
            <w:r w:rsidR="00B21F5D">
              <w:rPr>
                <w:sz w:val="22"/>
              </w:rPr>
              <w:t>3</w:t>
            </w:r>
            <w:r w:rsidRPr="00616367">
              <w:rPr>
                <w:sz w:val="22"/>
              </w:rPr>
              <w:t xml:space="preserve"> metai, proporcingai nuo kiekvieno – pilietinės visuomenės, verslo ir vietos valdžios – sektoriaus keičiant bent 1/3 kolegialaus Asociacijos valdymo organo narių, taip užtikrinant lanksčią, atvirą ir nediskriminuojančią VVG veiklą</w:t>
            </w:r>
          </w:p>
        </w:tc>
      </w:tr>
      <w:tr w:rsidR="00047D60" w:rsidRPr="00616367" w14:paraId="1E1F786D" w14:textId="77777777" w:rsidTr="00F143F6">
        <w:tc>
          <w:tcPr>
            <w:tcW w:w="876" w:type="dxa"/>
            <w:shd w:val="clear" w:color="auto" w:fill="FDE9D9" w:themeFill="accent6" w:themeFillTint="33"/>
            <w:vAlign w:val="center"/>
          </w:tcPr>
          <w:p w14:paraId="4EFE2AD4" w14:textId="41CA32A4" w:rsidR="00047D60" w:rsidRPr="00616367" w:rsidRDefault="00047D60" w:rsidP="00047D60">
            <w:pPr>
              <w:jc w:val="both"/>
              <w:rPr>
                <w:rFonts w:cs="Times New Roman"/>
                <w:b/>
                <w:sz w:val="22"/>
              </w:rPr>
            </w:pPr>
            <w:r w:rsidRPr="00616367">
              <w:rPr>
                <w:rFonts w:cs="Times New Roman"/>
                <w:b/>
                <w:sz w:val="22"/>
              </w:rPr>
              <w:t>6.4.</w:t>
            </w:r>
          </w:p>
        </w:tc>
        <w:tc>
          <w:tcPr>
            <w:tcW w:w="14287" w:type="dxa"/>
            <w:gridSpan w:val="3"/>
            <w:shd w:val="clear" w:color="auto" w:fill="FDE9D9" w:themeFill="accent6" w:themeFillTint="33"/>
            <w:vAlign w:val="center"/>
          </w:tcPr>
          <w:p w14:paraId="07BDF9A9" w14:textId="77777777" w:rsidR="00047D60" w:rsidRPr="00616367" w:rsidRDefault="00047D60" w:rsidP="00047D60">
            <w:pPr>
              <w:jc w:val="both"/>
              <w:rPr>
                <w:rFonts w:cs="Times New Roman"/>
                <w:b/>
                <w:sz w:val="22"/>
              </w:rPr>
            </w:pPr>
            <w:r w:rsidRPr="00616367">
              <w:rPr>
                <w:rFonts w:cs="Times New Roman"/>
                <w:b/>
                <w:sz w:val="22"/>
              </w:rPr>
              <w:t>Inovacijų principas</w:t>
            </w:r>
          </w:p>
        </w:tc>
      </w:tr>
      <w:tr w:rsidR="00047D60" w:rsidRPr="00616367" w14:paraId="2DAB60D5" w14:textId="77777777" w:rsidTr="00F143F6">
        <w:tc>
          <w:tcPr>
            <w:tcW w:w="876" w:type="dxa"/>
            <w:vAlign w:val="center"/>
          </w:tcPr>
          <w:p w14:paraId="385BB1A2" w14:textId="3FD714D7" w:rsidR="00047D60" w:rsidRPr="00616367" w:rsidRDefault="00047D60" w:rsidP="00047D60">
            <w:pPr>
              <w:jc w:val="both"/>
              <w:rPr>
                <w:rFonts w:cs="Times New Roman"/>
                <w:sz w:val="22"/>
              </w:rPr>
            </w:pPr>
            <w:r w:rsidRPr="00616367">
              <w:rPr>
                <w:rFonts w:cs="Times New Roman"/>
                <w:sz w:val="22"/>
              </w:rPr>
              <w:t>6.4.1.</w:t>
            </w:r>
          </w:p>
        </w:tc>
        <w:tc>
          <w:tcPr>
            <w:tcW w:w="6855" w:type="dxa"/>
            <w:vAlign w:val="center"/>
          </w:tcPr>
          <w:p w14:paraId="30BA6AFF" w14:textId="5953B429" w:rsidR="00047D60" w:rsidRPr="00616367" w:rsidRDefault="00047D60" w:rsidP="00047D60">
            <w:pPr>
              <w:jc w:val="both"/>
              <w:rPr>
                <w:rFonts w:cs="Times New Roman"/>
                <w:sz w:val="22"/>
              </w:rPr>
            </w:pPr>
            <w:r w:rsidRPr="00616367">
              <w:rPr>
                <w:rFonts w:cs="Times New Roman"/>
                <w:sz w:val="22"/>
              </w:rPr>
              <w:t>-</w:t>
            </w:r>
          </w:p>
        </w:tc>
        <w:tc>
          <w:tcPr>
            <w:tcW w:w="1903" w:type="dxa"/>
            <w:vAlign w:val="center"/>
          </w:tcPr>
          <w:p w14:paraId="7AA775A0" w14:textId="7B335B8A" w:rsidR="00047D60" w:rsidRPr="00616367" w:rsidRDefault="00047D60" w:rsidP="00047D60">
            <w:pPr>
              <w:jc w:val="both"/>
              <w:rPr>
                <w:rFonts w:cs="Times New Roman"/>
                <w:sz w:val="22"/>
              </w:rPr>
            </w:pPr>
            <w:r w:rsidRPr="00616367">
              <w:rPr>
                <w:rFonts w:cs="Times New Roman"/>
                <w:sz w:val="22"/>
              </w:rPr>
              <w:t>-</w:t>
            </w:r>
          </w:p>
        </w:tc>
        <w:tc>
          <w:tcPr>
            <w:tcW w:w="5529" w:type="dxa"/>
            <w:vAlign w:val="center"/>
          </w:tcPr>
          <w:p w14:paraId="055875C9" w14:textId="7C4BA461" w:rsidR="00047D60" w:rsidRPr="00616367" w:rsidRDefault="00047D60" w:rsidP="00047D60">
            <w:pPr>
              <w:jc w:val="both"/>
              <w:rPr>
                <w:rFonts w:cs="Times New Roman"/>
                <w:sz w:val="22"/>
              </w:rPr>
            </w:pPr>
            <w:r w:rsidRPr="00616367">
              <w:rPr>
                <w:rFonts w:cs="Times New Roman"/>
                <w:sz w:val="22"/>
              </w:rPr>
              <w:t>-</w:t>
            </w:r>
          </w:p>
        </w:tc>
      </w:tr>
      <w:tr w:rsidR="00047D60" w:rsidRPr="00616367" w14:paraId="0DFC3776" w14:textId="77777777" w:rsidTr="00F143F6">
        <w:tc>
          <w:tcPr>
            <w:tcW w:w="876" w:type="dxa"/>
            <w:shd w:val="clear" w:color="auto" w:fill="FDE9D9" w:themeFill="accent6" w:themeFillTint="33"/>
            <w:vAlign w:val="center"/>
          </w:tcPr>
          <w:p w14:paraId="7ECDFB23" w14:textId="47C854EA" w:rsidR="00047D60" w:rsidRPr="00616367" w:rsidRDefault="00047D60" w:rsidP="00047D60">
            <w:pPr>
              <w:jc w:val="both"/>
              <w:rPr>
                <w:rFonts w:cs="Times New Roman"/>
                <w:b/>
                <w:sz w:val="22"/>
              </w:rPr>
            </w:pPr>
            <w:r w:rsidRPr="00616367">
              <w:rPr>
                <w:rFonts w:cs="Times New Roman"/>
                <w:b/>
                <w:sz w:val="22"/>
              </w:rPr>
              <w:t>6.5.</w:t>
            </w:r>
          </w:p>
        </w:tc>
        <w:tc>
          <w:tcPr>
            <w:tcW w:w="14287" w:type="dxa"/>
            <w:gridSpan w:val="3"/>
            <w:shd w:val="clear" w:color="auto" w:fill="FDE9D9" w:themeFill="accent6" w:themeFillTint="33"/>
            <w:vAlign w:val="center"/>
          </w:tcPr>
          <w:p w14:paraId="3F287423" w14:textId="77777777" w:rsidR="00047D60" w:rsidRPr="00616367" w:rsidRDefault="00047D60" w:rsidP="00047D60">
            <w:pPr>
              <w:jc w:val="both"/>
              <w:rPr>
                <w:rFonts w:cs="Times New Roman"/>
                <w:b/>
                <w:sz w:val="22"/>
              </w:rPr>
            </w:pPr>
            <w:r w:rsidRPr="00616367">
              <w:rPr>
                <w:rFonts w:cs="Times New Roman"/>
                <w:b/>
                <w:sz w:val="22"/>
              </w:rPr>
              <w:t>Integruoto požiūrio principas</w:t>
            </w:r>
          </w:p>
        </w:tc>
      </w:tr>
      <w:tr w:rsidR="00047D60" w:rsidRPr="00616367" w14:paraId="07B286D5" w14:textId="77777777" w:rsidTr="008D2D8F">
        <w:tc>
          <w:tcPr>
            <w:tcW w:w="876" w:type="dxa"/>
            <w:vAlign w:val="center"/>
          </w:tcPr>
          <w:p w14:paraId="1FE86E0E" w14:textId="06C78AB2" w:rsidR="00047D60" w:rsidRPr="00616367" w:rsidRDefault="00047D60" w:rsidP="00047D60">
            <w:pPr>
              <w:jc w:val="both"/>
              <w:rPr>
                <w:rFonts w:cs="Times New Roman"/>
                <w:sz w:val="22"/>
              </w:rPr>
            </w:pPr>
            <w:r w:rsidRPr="00616367">
              <w:rPr>
                <w:rFonts w:cs="Times New Roman"/>
                <w:sz w:val="22"/>
              </w:rPr>
              <w:t>6.5.1.</w:t>
            </w:r>
          </w:p>
        </w:tc>
        <w:tc>
          <w:tcPr>
            <w:tcW w:w="6855" w:type="dxa"/>
            <w:shd w:val="clear" w:color="auto" w:fill="auto"/>
            <w:vAlign w:val="center"/>
          </w:tcPr>
          <w:p w14:paraId="19D80159" w14:textId="77777777" w:rsidR="00047D60" w:rsidRPr="00B21F5D" w:rsidRDefault="00047D60" w:rsidP="00047D60">
            <w:pPr>
              <w:jc w:val="both"/>
              <w:rPr>
                <w:rFonts w:cs="Times New Roman"/>
                <w:sz w:val="22"/>
              </w:rPr>
            </w:pPr>
            <w:r w:rsidRPr="00616367">
              <w:rPr>
                <w:rFonts w:cs="Times New Roman"/>
                <w:sz w:val="22"/>
              </w:rPr>
              <w:t>VPS įgyvendinimo metu vykdoma nuolatinė stebėsena, už kurią atsakinga Kelmės VVG administracija ir valdybos nariai</w:t>
            </w:r>
          </w:p>
          <w:p w14:paraId="32D2CDCD" w14:textId="4C8D981A" w:rsidR="00047D60" w:rsidRPr="00B21F5D" w:rsidRDefault="00C0248C" w:rsidP="00047D60">
            <w:pPr>
              <w:jc w:val="both"/>
              <w:rPr>
                <w:rFonts w:cs="Times New Roman"/>
                <w:sz w:val="22"/>
              </w:rPr>
            </w:pPr>
            <w:hyperlink r:id="rId27" w:history="1">
              <w:r w:rsidR="00B21F5D" w:rsidRPr="00B21F5D">
                <w:rPr>
                  <w:rStyle w:val="Hipersaitas"/>
                  <w:sz w:val="22"/>
                </w:rPr>
                <w:t>https://www.kelmevvg.lt/2021-m-sausio-27-d-valdybos-posedis/</w:t>
              </w:r>
            </w:hyperlink>
            <w:r w:rsidR="00B21F5D">
              <w:rPr>
                <w:sz w:val="22"/>
              </w:rPr>
              <w:t xml:space="preserve"> </w:t>
            </w:r>
          </w:p>
        </w:tc>
        <w:tc>
          <w:tcPr>
            <w:tcW w:w="1903" w:type="dxa"/>
            <w:shd w:val="clear" w:color="auto" w:fill="auto"/>
            <w:vAlign w:val="center"/>
          </w:tcPr>
          <w:p w14:paraId="5C2E0C96" w14:textId="6218D1DE" w:rsidR="00047D60" w:rsidRPr="00616367" w:rsidRDefault="00047D60" w:rsidP="008D2D8F">
            <w:pPr>
              <w:jc w:val="center"/>
              <w:rPr>
                <w:rFonts w:cs="Times New Roman"/>
                <w:sz w:val="22"/>
              </w:rPr>
            </w:pPr>
            <w:r w:rsidRPr="00616367">
              <w:rPr>
                <w:sz w:val="22"/>
              </w:rPr>
              <w:t>Nuo 202</w:t>
            </w:r>
            <w:r w:rsidR="00B21F5D">
              <w:rPr>
                <w:sz w:val="22"/>
              </w:rPr>
              <w:t>1</w:t>
            </w:r>
            <w:r w:rsidRPr="00616367">
              <w:rPr>
                <w:sz w:val="22"/>
              </w:rPr>
              <w:t>-01-01 iki 202</w:t>
            </w:r>
            <w:r w:rsidR="00B21F5D">
              <w:rPr>
                <w:sz w:val="22"/>
              </w:rPr>
              <w:t>1</w:t>
            </w:r>
            <w:r w:rsidRPr="00616367">
              <w:rPr>
                <w:sz w:val="22"/>
              </w:rPr>
              <w:t>-12-31</w:t>
            </w:r>
          </w:p>
        </w:tc>
        <w:tc>
          <w:tcPr>
            <w:tcW w:w="5529" w:type="dxa"/>
            <w:shd w:val="clear" w:color="auto" w:fill="auto"/>
            <w:vAlign w:val="center"/>
          </w:tcPr>
          <w:p w14:paraId="6DA5AB89" w14:textId="18BB3C7B" w:rsidR="00047D60" w:rsidRPr="00616367" w:rsidRDefault="00047D60" w:rsidP="00047D60">
            <w:pPr>
              <w:jc w:val="both"/>
              <w:rPr>
                <w:rFonts w:cs="Times New Roman"/>
                <w:sz w:val="22"/>
              </w:rPr>
            </w:pPr>
            <w:r w:rsidRPr="00616367">
              <w:rPr>
                <w:sz w:val="22"/>
              </w:rPr>
              <w:t xml:space="preserve">VPS įgyvendinimo metu bus vykdoma nuolatinė stebėsena, už kurią bus atsakinga Kelmės VVG administracija ir valdybos nariai. </w:t>
            </w:r>
          </w:p>
        </w:tc>
      </w:tr>
      <w:tr w:rsidR="00047D60" w:rsidRPr="00616367" w14:paraId="2083D546" w14:textId="77777777" w:rsidTr="008D2D8F">
        <w:tc>
          <w:tcPr>
            <w:tcW w:w="876" w:type="dxa"/>
            <w:vAlign w:val="center"/>
          </w:tcPr>
          <w:p w14:paraId="66EB47C2" w14:textId="2C916C6B" w:rsidR="00047D60" w:rsidRPr="00616367" w:rsidRDefault="00047D60" w:rsidP="00047D60">
            <w:pPr>
              <w:jc w:val="both"/>
              <w:rPr>
                <w:rFonts w:cs="Times New Roman"/>
                <w:sz w:val="22"/>
              </w:rPr>
            </w:pPr>
            <w:r w:rsidRPr="00616367">
              <w:rPr>
                <w:rFonts w:cs="Times New Roman"/>
                <w:sz w:val="22"/>
              </w:rPr>
              <w:t>6.5.2.</w:t>
            </w:r>
          </w:p>
        </w:tc>
        <w:tc>
          <w:tcPr>
            <w:tcW w:w="6855" w:type="dxa"/>
            <w:shd w:val="clear" w:color="auto" w:fill="auto"/>
            <w:vAlign w:val="center"/>
          </w:tcPr>
          <w:p w14:paraId="620C01CA" w14:textId="77777777" w:rsidR="00047D60" w:rsidRPr="00616367" w:rsidRDefault="00047D60" w:rsidP="00047D60">
            <w:pPr>
              <w:jc w:val="both"/>
              <w:rPr>
                <w:rFonts w:cs="Times New Roman"/>
                <w:sz w:val="22"/>
              </w:rPr>
            </w:pPr>
            <w:r w:rsidRPr="00616367">
              <w:rPr>
                <w:rFonts w:cs="Times New Roman"/>
                <w:sz w:val="22"/>
              </w:rPr>
              <w:t xml:space="preserve">Kvietimai, teikti vietos projektų paraiškas skelbiami skirtingoms priemonėms. Siekiant tikslingai panaudoti VPS lėšas, išvengti klaidų bei atlikti nuolatinę VPS įgyvendinimo stebėseną ir VVG teritorijos gyventojų </w:t>
            </w:r>
            <w:r w:rsidRPr="00616367">
              <w:rPr>
                <w:rFonts w:cs="Times New Roman"/>
                <w:sz w:val="22"/>
              </w:rPr>
              <w:lastRenderedPageBreak/>
              <w:t xml:space="preserve">aktyvinimą, kvietimai skelbiami pagal atskiras VPS priemones, VPS priemonių lėšas panaudojant kelių skirtingų kvietimų metu. </w:t>
            </w:r>
          </w:p>
          <w:p w14:paraId="3D565595" w14:textId="4EE945C5" w:rsidR="00B21F5D" w:rsidRPr="00B21F5D" w:rsidRDefault="00C0248C" w:rsidP="00B21F5D">
            <w:pPr>
              <w:rPr>
                <w:rFonts w:cs="Times New Roman"/>
                <w:sz w:val="22"/>
              </w:rPr>
            </w:pPr>
            <w:hyperlink r:id="rId28" w:history="1">
              <w:r w:rsidR="00B21F5D" w:rsidRPr="00B21F5D">
                <w:rPr>
                  <w:rStyle w:val="Hipersaitas"/>
                  <w:rFonts w:cs="Times New Roman"/>
                  <w:sz w:val="22"/>
                </w:rPr>
                <w:t>https://www.kelmevvg.lt/kvietimas-teikti-vietos-projektus-nr-13/</w:t>
              </w:r>
            </w:hyperlink>
            <w:r w:rsidR="00B21F5D" w:rsidRPr="00B21F5D">
              <w:rPr>
                <w:rFonts w:cs="Times New Roman"/>
                <w:sz w:val="22"/>
              </w:rPr>
              <w:t xml:space="preserve"> </w:t>
            </w:r>
          </w:p>
          <w:p w14:paraId="341E11D1" w14:textId="3EC56F8C" w:rsidR="00B21F5D" w:rsidRPr="00B21F5D" w:rsidRDefault="00C0248C" w:rsidP="00B21F5D">
            <w:pPr>
              <w:rPr>
                <w:rFonts w:cs="Times New Roman"/>
                <w:sz w:val="22"/>
              </w:rPr>
            </w:pPr>
            <w:hyperlink r:id="rId29" w:history="1">
              <w:r w:rsidR="00B21F5D" w:rsidRPr="00B21F5D">
                <w:rPr>
                  <w:rStyle w:val="Hipersaitas"/>
                  <w:rFonts w:cs="Times New Roman"/>
                  <w:sz w:val="22"/>
                </w:rPr>
                <w:t>https://www.kelmevvg.lt/kvietimas-teikti-vietos-projektus-nr-14/</w:t>
              </w:r>
            </w:hyperlink>
            <w:r w:rsidR="00B21F5D" w:rsidRPr="00B21F5D">
              <w:rPr>
                <w:rFonts w:cs="Times New Roman"/>
                <w:sz w:val="22"/>
              </w:rPr>
              <w:t xml:space="preserve"> </w:t>
            </w:r>
          </w:p>
          <w:p w14:paraId="6B2CC806" w14:textId="79F1C2E7" w:rsidR="00047D60" w:rsidRPr="00616367" w:rsidRDefault="00C0248C" w:rsidP="00B21F5D">
            <w:pPr>
              <w:jc w:val="both"/>
              <w:rPr>
                <w:rFonts w:cs="Times New Roman"/>
                <w:sz w:val="22"/>
              </w:rPr>
            </w:pPr>
            <w:hyperlink r:id="rId30" w:anchor="!kelmes-krasto-partnerystes-vvg" w:history="1">
              <w:r w:rsidR="00B21F5D" w:rsidRPr="00B21F5D">
                <w:rPr>
                  <w:rStyle w:val="Hipersaitas"/>
                  <w:rFonts w:cs="Times New Roman"/>
                  <w:sz w:val="22"/>
                </w:rPr>
                <w:t>https://www.nma.lt/index.php/vvg-ir-zrvvg-zemelapiai/10380?m=1#!kelmes-krasto-partnerystes-vvg</w:t>
              </w:r>
            </w:hyperlink>
            <w:r w:rsidR="00B21F5D">
              <w:rPr>
                <w:rFonts w:cs="Times New Roman"/>
                <w:sz w:val="22"/>
              </w:rPr>
              <w:t xml:space="preserve"> </w:t>
            </w:r>
          </w:p>
        </w:tc>
        <w:tc>
          <w:tcPr>
            <w:tcW w:w="1903" w:type="dxa"/>
            <w:shd w:val="clear" w:color="auto" w:fill="auto"/>
            <w:vAlign w:val="center"/>
          </w:tcPr>
          <w:p w14:paraId="30027342" w14:textId="3773D981" w:rsidR="00047D60" w:rsidRPr="00616367" w:rsidRDefault="00047D60" w:rsidP="008D2D8F">
            <w:pPr>
              <w:jc w:val="center"/>
              <w:rPr>
                <w:rFonts w:cs="Times New Roman"/>
                <w:sz w:val="22"/>
              </w:rPr>
            </w:pPr>
            <w:r w:rsidRPr="00616367">
              <w:rPr>
                <w:sz w:val="22"/>
              </w:rPr>
              <w:lastRenderedPageBreak/>
              <w:t>Nuo 20</w:t>
            </w:r>
            <w:r w:rsidR="00500C35" w:rsidRPr="00616367">
              <w:rPr>
                <w:sz w:val="22"/>
              </w:rPr>
              <w:t>2</w:t>
            </w:r>
            <w:r w:rsidR="00B21F5D">
              <w:rPr>
                <w:sz w:val="22"/>
              </w:rPr>
              <w:t>1</w:t>
            </w:r>
            <w:r w:rsidRPr="00616367">
              <w:rPr>
                <w:sz w:val="22"/>
              </w:rPr>
              <w:t>-01-01 iki 20</w:t>
            </w:r>
            <w:r w:rsidR="00500C35" w:rsidRPr="00616367">
              <w:rPr>
                <w:sz w:val="22"/>
              </w:rPr>
              <w:t>2</w:t>
            </w:r>
            <w:r w:rsidR="00B21F5D">
              <w:rPr>
                <w:sz w:val="22"/>
              </w:rPr>
              <w:t>1</w:t>
            </w:r>
            <w:r w:rsidRPr="00616367">
              <w:rPr>
                <w:sz w:val="22"/>
              </w:rPr>
              <w:t>-12-31</w:t>
            </w:r>
          </w:p>
        </w:tc>
        <w:tc>
          <w:tcPr>
            <w:tcW w:w="5529" w:type="dxa"/>
            <w:shd w:val="clear" w:color="auto" w:fill="auto"/>
            <w:vAlign w:val="center"/>
          </w:tcPr>
          <w:p w14:paraId="690C862A" w14:textId="6CDE7A2E" w:rsidR="00047D60" w:rsidRPr="00616367" w:rsidRDefault="00047D60" w:rsidP="00047D60">
            <w:pPr>
              <w:jc w:val="both"/>
              <w:rPr>
                <w:rFonts w:cs="Times New Roman"/>
                <w:sz w:val="22"/>
              </w:rPr>
            </w:pPr>
            <w:r w:rsidRPr="00616367">
              <w:rPr>
                <w:sz w:val="22"/>
              </w:rPr>
              <w:t xml:space="preserve">Kvietimai, teikti vietos projektų paraiškas, bus skelbiami skirtingoms priemonėms. Siekiant tikslingai panaudoti VPS lėšas, išvengti klaidų bei atlikti nuolatinę VPS įgyvendinimo stebėseną ir VVG teritorijos gyventojų aktyvinimą, kvietimai </w:t>
            </w:r>
            <w:r w:rsidRPr="00616367">
              <w:rPr>
                <w:sz w:val="22"/>
              </w:rPr>
              <w:lastRenderedPageBreak/>
              <w:t>bus skelbiami pagal atskiras VPS priemones, VPS priemonių lėšas panaudojant kelių skirtingų kvietimų metu.</w:t>
            </w:r>
          </w:p>
        </w:tc>
      </w:tr>
      <w:tr w:rsidR="00047D60" w:rsidRPr="00616367" w14:paraId="7EEBF91D" w14:textId="77777777" w:rsidTr="00F143F6">
        <w:tc>
          <w:tcPr>
            <w:tcW w:w="876" w:type="dxa"/>
            <w:shd w:val="clear" w:color="auto" w:fill="FDE9D9" w:themeFill="accent6" w:themeFillTint="33"/>
            <w:vAlign w:val="center"/>
          </w:tcPr>
          <w:p w14:paraId="7C999400" w14:textId="6CF650AD" w:rsidR="00047D60" w:rsidRPr="00616367" w:rsidRDefault="00047D60" w:rsidP="00047D60">
            <w:pPr>
              <w:jc w:val="both"/>
              <w:rPr>
                <w:rFonts w:cs="Times New Roman"/>
                <w:b/>
                <w:sz w:val="22"/>
              </w:rPr>
            </w:pPr>
            <w:r w:rsidRPr="00616367">
              <w:rPr>
                <w:rFonts w:cs="Times New Roman"/>
                <w:b/>
                <w:sz w:val="22"/>
              </w:rPr>
              <w:lastRenderedPageBreak/>
              <w:t>6.6.</w:t>
            </w:r>
          </w:p>
        </w:tc>
        <w:tc>
          <w:tcPr>
            <w:tcW w:w="14287" w:type="dxa"/>
            <w:gridSpan w:val="3"/>
            <w:shd w:val="clear" w:color="auto" w:fill="FDE9D9" w:themeFill="accent6" w:themeFillTint="33"/>
            <w:vAlign w:val="center"/>
          </w:tcPr>
          <w:p w14:paraId="2ACFBF55" w14:textId="77777777" w:rsidR="00047D60" w:rsidRPr="00616367" w:rsidRDefault="00047D60" w:rsidP="00047D60">
            <w:pPr>
              <w:jc w:val="both"/>
              <w:rPr>
                <w:rFonts w:cs="Times New Roman"/>
                <w:b/>
                <w:sz w:val="22"/>
              </w:rPr>
            </w:pPr>
            <w:r w:rsidRPr="00616367">
              <w:rPr>
                <w:rFonts w:cs="Times New Roman"/>
                <w:b/>
                <w:sz w:val="22"/>
              </w:rPr>
              <w:t>Tinklaveikos ir bendradarbiavimo principas</w:t>
            </w:r>
          </w:p>
        </w:tc>
      </w:tr>
      <w:tr w:rsidR="00047D60" w:rsidRPr="00616367" w14:paraId="5FABCD80" w14:textId="77777777" w:rsidTr="00F143F6">
        <w:tc>
          <w:tcPr>
            <w:tcW w:w="876" w:type="dxa"/>
            <w:vAlign w:val="center"/>
          </w:tcPr>
          <w:p w14:paraId="3DC0DA8D" w14:textId="521598AA" w:rsidR="00047D60" w:rsidRPr="00616367" w:rsidRDefault="00047D60" w:rsidP="00047D60">
            <w:pPr>
              <w:jc w:val="both"/>
              <w:rPr>
                <w:rFonts w:cs="Times New Roman"/>
                <w:sz w:val="22"/>
              </w:rPr>
            </w:pPr>
            <w:r w:rsidRPr="00616367">
              <w:rPr>
                <w:rFonts w:cs="Times New Roman"/>
                <w:sz w:val="22"/>
              </w:rPr>
              <w:t>6.6.1.</w:t>
            </w:r>
          </w:p>
        </w:tc>
        <w:tc>
          <w:tcPr>
            <w:tcW w:w="6855" w:type="dxa"/>
            <w:vAlign w:val="center"/>
          </w:tcPr>
          <w:p w14:paraId="2A8D275E" w14:textId="7E0755BC" w:rsidR="00047D60" w:rsidRPr="00616367" w:rsidRDefault="00500C35" w:rsidP="00047D60">
            <w:pPr>
              <w:jc w:val="both"/>
              <w:rPr>
                <w:rFonts w:cs="Times New Roman"/>
                <w:sz w:val="22"/>
              </w:rPr>
            </w:pPr>
            <w:r w:rsidRPr="00616367">
              <w:rPr>
                <w:rFonts w:cs="Times New Roman"/>
                <w:sz w:val="22"/>
              </w:rPr>
              <w:t>-</w:t>
            </w:r>
          </w:p>
        </w:tc>
        <w:tc>
          <w:tcPr>
            <w:tcW w:w="1903" w:type="dxa"/>
            <w:vAlign w:val="center"/>
          </w:tcPr>
          <w:p w14:paraId="042C1A51" w14:textId="7A711297" w:rsidR="00047D60" w:rsidRPr="00616367" w:rsidRDefault="00500C35" w:rsidP="00047D60">
            <w:pPr>
              <w:jc w:val="both"/>
              <w:rPr>
                <w:rFonts w:cs="Times New Roman"/>
                <w:sz w:val="22"/>
              </w:rPr>
            </w:pPr>
            <w:r w:rsidRPr="00616367">
              <w:rPr>
                <w:rFonts w:cs="Times New Roman"/>
                <w:sz w:val="22"/>
              </w:rPr>
              <w:t>-</w:t>
            </w:r>
          </w:p>
        </w:tc>
        <w:tc>
          <w:tcPr>
            <w:tcW w:w="5529" w:type="dxa"/>
            <w:vAlign w:val="center"/>
          </w:tcPr>
          <w:p w14:paraId="2AFA4EBF" w14:textId="5EE33073" w:rsidR="00047D60" w:rsidRPr="00616367" w:rsidRDefault="00500C35" w:rsidP="00047D60">
            <w:pPr>
              <w:jc w:val="both"/>
              <w:rPr>
                <w:rFonts w:cs="Times New Roman"/>
                <w:sz w:val="22"/>
              </w:rPr>
            </w:pPr>
            <w:r w:rsidRPr="00616367">
              <w:rPr>
                <w:rFonts w:cs="Times New Roman"/>
                <w:sz w:val="22"/>
              </w:rPr>
              <w:t>-</w:t>
            </w:r>
          </w:p>
        </w:tc>
      </w:tr>
      <w:tr w:rsidR="00047D60" w:rsidRPr="00616367" w14:paraId="70C262A0" w14:textId="77777777" w:rsidTr="00F143F6">
        <w:tc>
          <w:tcPr>
            <w:tcW w:w="876" w:type="dxa"/>
            <w:shd w:val="clear" w:color="auto" w:fill="FDE9D9" w:themeFill="accent6" w:themeFillTint="33"/>
            <w:vAlign w:val="center"/>
          </w:tcPr>
          <w:p w14:paraId="6E3E215B" w14:textId="74D61B05" w:rsidR="00047D60" w:rsidRPr="00616367" w:rsidRDefault="00047D60" w:rsidP="00047D60">
            <w:pPr>
              <w:jc w:val="both"/>
              <w:rPr>
                <w:rFonts w:cs="Times New Roman"/>
                <w:b/>
                <w:sz w:val="22"/>
              </w:rPr>
            </w:pPr>
            <w:r w:rsidRPr="00616367">
              <w:rPr>
                <w:rFonts w:cs="Times New Roman"/>
                <w:b/>
                <w:sz w:val="22"/>
              </w:rPr>
              <w:t>6.7.</w:t>
            </w:r>
          </w:p>
        </w:tc>
        <w:tc>
          <w:tcPr>
            <w:tcW w:w="14287" w:type="dxa"/>
            <w:gridSpan w:val="3"/>
            <w:shd w:val="clear" w:color="auto" w:fill="FDE9D9" w:themeFill="accent6" w:themeFillTint="33"/>
            <w:vAlign w:val="center"/>
          </w:tcPr>
          <w:p w14:paraId="609289EE" w14:textId="77777777" w:rsidR="00047D60" w:rsidRPr="00616367" w:rsidRDefault="00047D60" w:rsidP="00047D60">
            <w:pPr>
              <w:jc w:val="both"/>
              <w:rPr>
                <w:rFonts w:cs="Times New Roman"/>
                <w:b/>
                <w:sz w:val="22"/>
              </w:rPr>
            </w:pPr>
            <w:r w:rsidRPr="00616367">
              <w:rPr>
                <w:rFonts w:cs="Times New Roman"/>
                <w:b/>
                <w:sz w:val="22"/>
              </w:rPr>
              <w:t>Vietos finansavimo ir valdymo principas</w:t>
            </w:r>
          </w:p>
        </w:tc>
      </w:tr>
      <w:tr w:rsidR="00500C35" w:rsidRPr="00616367" w14:paraId="53AF1D8E" w14:textId="77777777" w:rsidTr="00F143F6">
        <w:tc>
          <w:tcPr>
            <w:tcW w:w="876" w:type="dxa"/>
            <w:vAlign w:val="center"/>
          </w:tcPr>
          <w:p w14:paraId="6C4E74EE" w14:textId="036EDE2B" w:rsidR="00500C35" w:rsidRPr="00616367" w:rsidRDefault="00500C35" w:rsidP="00500C35">
            <w:pPr>
              <w:jc w:val="both"/>
              <w:rPr>
                <w:rFonts w:cs="Times New Roman"/>
                <w:sz w:val="22"/>
              </w:rPr>
            </w:pPr>
          </w:p>
        </w:tc>
        <w:tc>
          <w:tcPr>
            <w:tcW w:w="6855" w:type="dxa"/>
            <w:shd w:val="clear" w:color="auto" w:fill="auto"/>
            <w:vAlign w:val="center"/>
          </w:tcPr>
          <w:p w14:paraId="18E8C261" w14:textId="11FBC986" w:rsidR="00500C35" w:rsidRPr="00616367" w:rsidRDefault="00500C35" w:rsidP="00500C35">
            <w:pPr>
              <w:jc w:val="both"/>
              <w:rPr>
                <w:rFonts w:cs="Times New Roman"/>
                <w:sz w:val="22"/>
              </w:rPr>
            </w:pPr>
          </w:p>
        </w:tc>
        <w:tc>
          <w:tcPr>
            <w:tcW w:w="1903" w:type="dxa"/>
            <w:shd w:val="clear" w:color="auto" w:fill="auto"/>
            <w:vAlign w:val="center"/>
          </w:tcPr>
          <w:p w14:paraId="3475B6B7" w14:textId="508ED12F" w:rsidR="00500C35" w:rsidRPr="00616367" w:rsidRDefault="00500C35" w:rsidP="00500C35">
            <w:pPr>
              <w:jc w:val="center"/>
              <w:rPr>
                <w:rFonts w:cs="Times New Roman"/>
                <w:sz w:val="22"/>
              </w:rPr>
            </w:pPr>
          </w:p>
        </w:tc>
        <w:tc>
          <w:tcPr>
            <w:tcW w:w="5529" w:type="dxa"/>
            <w:shd w:val="clear" w:color="auto" w:fill="auto"/>
            <w:vAlign w:val="center"/>
          </w:tcPr>
          <w:p w14:paraId="22EF5C28" w14:textId="6AC2DC6A" w:rsidR="00500C35" w:rsidRPr="00616367" w:rsidRDefault="00500C35" w:rsidP="00500C35">
            <w:pPr>
              <w:jc w:val="both"/>
              <w:rPr>
                <w:rFonts w:cs="Times New Roman"/>
                <w:sz w:val="22"/>
              </w:rPr>
            </w:pPr>
          </w:p>
        </w:tc>
      </w:tr>
      <w:tr w:rsidR="00500C35" w:rsidRPr="00616367" w14:paraId="2785CBE2" w14:textId="77777777" w:rsidTr="00F143F6">
        <w:tc>
          <w:tcPr>
            <w:tcW w:w="876" w:type="dxa"/>
            <w:vAlign w:val="center"/>
          </w:tcPr>
          <w:p w14:paraId="000DC52E" w14:textId="748B6F22" w:rsidR="00500C35" w:rsidRPr="00616367" w:rsidRDefault="00500C35" w:rsidP="00500C35">
            <w:pPr>
              <w:jc w:val="both"/>
              <w:rPr>
                <w:rFonts w:cs="Times New Roman"/>
                <w:sz w:val="22"/>
              </w:rPr>
            </w:pPr>
            <w:r w:rsidRPr="00616367">
              <w:rPr>
                <w:rFonts w:cs="Times New Roman"/>
                <w:sz w:val="22"/>
              </w:rPr>
              <w:t>6.7.2.</w:t>
            </w:r>
          </w:p>
        </w:tc>
        <w:tc>
          <w:tcPr>
            <w:tcW w:w="6855" w:type="dxa"/>
            <w:shd w:val="clear" w:color="auto" w:fill="auto"/>
            <w:vAlign w:val="center"/>
          </w:tcPr>
          <w:p w14:paraId="2B521B1A" w14:textId="00456098" w:rsidR="00500C35" w:rsidRPr="00616367" w:rsidRDefault="00500C35" w:rsidP="00500C35">
            <w:pPr>
              <w:jc w:val="both"/>
              <w:rPr>
                <w:rFonts w:cs="Times New Roman"/>
                <w:sz w:val="22"/>
              </w:rPr>
            </w:pPr>
            <w:r w:rsidRPr="00616367">
              <w:rPr>
                <w:sz w:val="22"/>
              </w:rPr>
              <w:t xml:space="preserve">VPS įgyvendinimo etape bendradarbiaujama su vietine spauda (kvietimai teikti vietos projektų paraiškas Kelmės rajono gyventojams buvo publikuojami vietos spaudos leidiniuose: </w:t>
            </w:r>
            <w:r w:rsidRPr="00616367">
              <w:rPr>
                <w:rFonts w:cs="Times New Roman"/>
                <w:sz w:val="22"/>
              </w:rPr>
              <w:t>Šiaulių kraštas 202</w:t>
            </w:r>
            <w:r w:rsidR="00B21F5D">
              <w:rPr>
                <w:rFonts w:cs="Times New Roman"/>
                <w:sz w:val="22"/>
              </w:rPr>
              <w:t>1</w:t>
            </w:r>
            <w:r w:rsidRPr="00616367">
              <w:rPr>
                <w:rFonts w:cs="Times New Roman"/>
                <w:sz w:val="22"/>
              </w:rPr>
              <w:t xml:space="preserve"> m. </w:t>
            </w:r>
            <w:r w:rsidR="00B21F5D">
              <w:rPr>
                <w:rFonts w:cs="Times New Roman"/>
                <w:sz w:val="22"/>
              </w:rPr>
              <w:t>balandžio 1</w:t>
            </w:r>
            <w:r w:rsidRPr="00616367">
              <w:rPr>
                <w:rFonts w:cs="Times New Roman"/>
                <w:sz w:val="22"/>
              </w:rPr>
              <w:t>5 d. ir 202</w:t>
            </w:r>
            <w:r w:rsidR="00B21F5D">
              <w:rPr>
                <w:rFonts w:cs="Times New Roman"/>
                <w:sz w:val="22"/>
              </w:rPr>
              <w:t>1</w:t>
            </w:r>
            <w:r w:rsidRPr="00616367">
              <w:rPr>
                <w:rFonts w:cs="Times New Roman"/>
                <w:sz w:val="22"/>
              </w:rPr>
              <w:t xml:space="preserve"> m. </w:t>
            </w:r>
            <w:r w:rsidR="00B21F5D">
              <w:rPr>
                <w:rFonts w:cs="Times New Roman"/>
                <w:sz w:val="22"/>
              </w:rPr>
              <w:t>gegužės 27</w:t>
            </w:r>
            <w:r w:rsidRPr="00616367">
              <w:rPr>
                <w:rFonts w:cs="Times New Roman"/>
                <w:sz w:val="22"/>
              </w:rPr>
              <w:t xml:space="preserve"> d., </w:t>
            </w:r>
            <w:r w:rsidRPr="00616367">
              <w:rPr>
                <w:sz w:val="22"/>
              </w:rPr>
              <w:t xml:space="preserve">reguliariai atnaujinamas Kelmės VVG internetini puslapis </w:t>
            </w:r>
            <w:hyperlink r:id="rId31" w:history="1">
              <w:r w:rsidRPr="00616367">
                <w:rPr>
                  <w:rStyle w:val="Hipersaitas"/>
                  <w:sz w:val="22"/>
                </w:rPr>
                <w:t>http://www.kelmevvg.lt/naujienos/</w:t>
              </w:r>
            </w:hyperlink>
            <w:r w:rsidRPr="00616367">
              <w:rPr>
                <w:sz w:val="22"/>
              </w:rPr>
              <w:t xml:space="preserve"> </w:t>
            </w:r>
          </w:p>
        </w:tc>
        <w:tc>
          <w:tcPr>
            <w:tcW w:w="1903" w:type="dxa"/>
            <w:shd w:val="clear" w:color="auto" w:fill="auto"/>
            <w:vAlign w:val="center"/>
          </w:tcPr>
          <w:p w14:paraId="07E6806E" w14:textId="7E157685" w:rsidR="00500C35" w:rsidRPr="00616367" w:rsidRDefault="00500C35" w:rsidP="00500C35">
            <w:pPr>
              <w:jc w:val="center"/>
              <w:rPr>
                <w:rFonts w:cs="Times New Roman"/>
                <w:sz w:val="22"/>
              </w:rPr>
            </w:pPr>
            <w:r w:rsidRPr="00616367">
              <w:rPr>
                <w:sz w:val="22"/>
              </w:rPr>
              <w:t>Nuo 202</w:t>
            </w:r>
            <w:r w:rsidR="00B21F5D">
              <w:rPr>
                <w:sz w:val="22"/>
              </w:rPr>
              <w:t>1</w:t>
            </w:r>
            <w:r w:rsidRPr="00616367">
              <w:rPr>
                <w:sz w:val="22"/>
              </w:rPr>
              <w:t>-01-01 iki 202</w:t>
            </w:r>
            <w:r w:rsidR="00B21F5D">
              <w:rPr>
                <w:sz w:val="22"/>
              </w:rPr>
              <w:t>1</w:t>
            </w:r>
            <w:r w:rsidRPr="00616367">
              <w:rPr>
                <w:sz w:val="22"/>
              </w:rPr>
              <w:t>-12-31</w:t>
            </w:r>
          </w:p>
        </w:tc>
        <w:tc>
          <w:tcPr>
            <w:tcW w:w="5529" w:type="dxa"/>
            <w:shd w:val="clear" w:color="auto" w:fill="auto"/>
            <w:vAlign w:val="center"/>
          </w:tcPr>
          <w:p w14:paraId="30D99DC1" w14:textId="312EE2B5" w:rsidR="00500C35" w:rsidRPr="00616367" w:rsidRDefault="00500C35" w:rsidP="00500C35">
            <w:pPr>
              <w:jc w:val="both"/>
              <w:rPr>
                <w:rFonts w:cs="Times New Roman"/>
                <w:sz w:val="22"/>
              </w:rPr>
            </w:pPr>
            <w:r w:rsidRPr="00616367">
              <w:rPr>
                <w:sz w:val="22"/>
              </w:rPr>
              <w:t>VPS įgyvendinimo procese ketinama ypač aktyviai bendradarbiauti su vietine spauda, reguliariai atnaujinti Kelmės VVG internetinį tinklalapį.</w:t>
            </w:r>
          </w:p>
        </w:tc>
      </w:tr>
      <w:tr w:rsidR="00500C35" w:rsidRPr="00616367" w14:paraId="455B57D3" w14:textId="77777777" w:rsidTr="00F143F6">
        <w:tc>
          <w:tcPr>
            <w:tcW w:w="876" w:type="dxa"/>
            <w:vAlign w:val="center"/>
          </w:tcPr>
          <w:p w14:paraId="7FE25E64" w14:textId="215F212F" w:rsidR="00500C35" w:rsidRPr="00616367" w:rsidRDefault="00500C35" w:rsidP="00500C35">
            <w:pPr>
              <w:jc w:val="both"/>
              <w:rPr>
                <w:rFonts w:cs="Times New Roman"/>
                <w:sz w:val="22"/>
              </w:rPr>
            </w:pPr>
            <w:r w:rsidRPr="00616367">
              <w:rPr>
                <w:rFonts w:cs="Times New Roman"/>
                <w:sz w:val="22"/>
              </w:rPr>
              <w:t>6.7.3.</w:t>
            </w:r>
          </w:p>
        </w:tc>
        <w:tc>
          <w:tcPr>
            <w:tcW w:w="6855" w:type="dxa"/>
            <w:shd w:val="clear" w:color="auto" w:fill="auto"/>
            <w:vAlign w:val="center"/>
          </w:tcPr>
          <w:p w14:paraId="6EBC1949" w14:textId="77777777" w:rsidR="00500C35" w:rsidRPr="00616367" w:rsidRDefault="00500C35" w:rsidP="00500C35">
            <w:pPr>
              <w:jc w:val="both"/>
              <w:rPr>
                <w:sz w:val="22"/>
              </w:rPr>
            </w:pPr>
            <w:r w:rsidRPr="00616367">
              <w:rPr>
                <w:sz w:val="22"/>
              </w:rPr>
              <w:t>Kvietimų teikti vietos projektų paraiškas metu sudarytos vienodos sąlygos vietos projektų paraiškų teikėjams, siekiant, kad vietos projektai geriausiai atitiktų VPS tikslus ir prioritetus. Viešai skelbiamuose priemonių aprašymuose detalizuoti tinkami projektų teikėjai, finansavimo galimybės ir atrankos kriterijai projektų vertinimui.</w:t>
            </w:r>
          </w:p>
          <w:p w14:paraId="2A4C24A1" w14:textId="4122F610" w:rsidR="00500C35" w:rsidRPr="00616367" w:rsidRDefault="00C0248C" w:rsidP="00500C35">
            <w:pPr>
              <w:jc w:val="both"/>
              <w:rPr>
                <w:rFonts w:cs="Times New Roman"/>
                <w:sz w:val="22"/>
              </w:rPr>
            </w:pPr>
            <w:hyperlink r:id="rId32" w:history="1">
              <w:r w:rsidR="00500C35" w:rsidRPr="00616367">
                <w:rPr>
                  <w:rStyle w:val="Hipersaitas"/>
                  <w:sz w:val="22"/>
                </w:rPr>
                <w:t>http://www.kelmevvg.lt/category/vykdomi-projektai/vietos-projektai-2016-2023-m/kvietimai-ir-finansavimo-salygos/</w:t>
              </w:r>
            </w:hyperlink>
            <w:r w:rsidR="00500C35" w:rsidRPr="00616367">
              <w:rPr>
                <w:sz w:val="22"/>
              </w:rPr>
              <w:t xml:space="preserve"> </w:t>
            </w:r>
          </w:p>
        </w:tc>
        <w:tc>
          <w:tcPr>
            <w:tcW w:w="1903" w:type="dxa"/>
            <w:shd w:val="clear" w:color="auto" w:fill="auto"/>
            <w:vAlign w:val="center"/>
          </w:tcPr>
          <w:p w14:paraId="46260988" w14:textId="4BC93E4D" w:rsidR="00500C35" w:rsidRPr="00616367" w:rsidRDefault="00500C35" w:rsidP="00500C35">
            <w:pPr>
              <w:jc w:val="center"/>
              <w:rPr>
                <w:rFonts w:cs="Times New Roman"/>
                <w:sz w:val="22"/>
              </w:rPr>
            </w:pPr>
            <w:r w:rsidRPr="00616367">
              <w:rPr>
                <w:sz w:val="22"/>
              </w:rPr>
              <w:t>Nuo 202</w:t>
            </w:r>
            <w:r w:rsidR="00B21F5D">
              <w:rPr>
                <w:sz w:val="22"/>
              </w:rPr>
              <w:t>1</w:t>
            </w:r>
            <w:r w:rsidRPr="00616367">
              <w:rPr>
                <w:sz w:val="22"/>
              </w:rPr>
              <w:t>-01-01 iki 202</w:t>
            </w:r>
            <w:r w:rsidR="00B21F5D">
              <w:rPr>
                <w:sz w:val="22"/>
              </w:rPr>
              <w:t>1</w:t>
            </w:r>
            <w:r w:rsidRPr="00616367">
              <w:rPr>
                <w:sz w:val="22"/>
              </w:rPr>
              <w:t>-12-31</w:t>
            </w:r>
          </w:p>
        </w:tc>
        <w:tc>
          <w:tcPr>
            <w:tcW w:w="5529" w:type="dxa"/>
            <w:shd w:val="clear" w:color="auto" w:fill="auto"/>
            <w:vAlign w:val="center"/>
          </w:tcPr>
          <w:p w14:paraId="301DECB9" w14:textId="77777777" w:rsidR="00500C35" w:rsidRPr="00616367" w:rsidRDefault="00500C35" w:rsidP="00500C35">
            <w:pPr>
              <w:jc w:val="both"/>
              <w:rPr>
                <w:sz w:val="22"/>
              </w:rPr>
            </w:pPr>
            <w:r w:rsidRPr="00616367">
              <w:rPr>
                <w:sz w:val="22"/>
              </w:rPr>
              <w:t>Kvietimų teikti vietos projektų paraiškas metu Kelmės VVG sudarys vienodas sąlygas vietos projektų paraiškų teikėjams, taip siekdama, kad vietos projektai geriausiai atitiktų VPS tikslus ir prioritetus. Viešai skelbiamuose priemonių aprašymuose detalizuoti tinkami projektų teikėjai, finansavimo galimybės ir atrankos kriterijai projektų vertinimui.</w:t>
            </w:r>
          </w:p>
          <w:p w14:paraId="070F39C5" w14:textId="77777777" w:rsidR="00500C35" w:rsidRPr="00616367" w:rsidRDefault="00500C35" w:rsidP="00500C35">
            <w:pPr>
              <w:jc w:val="both"/>
              <w:rPr>
                <w:sz w:val="22"/>
              </w:rPr>
            </w:pPr>
            <w:r w:rsidRPr="00616367">
              <w:rPr>
                <w:sz w:val="22"/>
              </w:rPr>
              <w:t>Siekiant užtikrinti bendruomenių ir kitų organizacijų lyderių ir naudos gavėjų bendradarbiavimą Kelmės VVG pelno nesiekiančiose projektuose (projektus, kuriuos teikia NVO, VšĮ, savivaldybė ir jos biudžetinės įstaigos) kaip vienus iš svarbiausių atrankos kriterijų numatė:</w:t>
            </w:r>
          </w:p>
          <w:p w14:paraId="6E27F5C2" w14:textId="77777777" w:rsidR="00500C35" w:rsidRPr="00616367" w:rsidRDefault="00500C35" w:rsidP="00500C35">
            <w:pPr>
              <w:numPr>
                <w:ilvl w:val="0"/>
                <w:numId w:val="5"/>
              </w:numPr>
              <w:tabs>
                <w:tab w:val="left" w:pos="400"/>
              </w:tabs>
              <w:ind w:left="0" w:firstLine="0"/>
              <w:contextualSpacing/>
              <w:jc w:val="both"/>
              <w:rPr>
                <w:sz w:val="22"/>
              </w:rPr>
            </w:pPr>
            <w:r w:rsidRPr="00616367">
              <w:rPr>
                <w:iCs/>
                <w:sz w:val="22"/>
              </w:rPr>
              <w:t xml:space="preserve">projekto tikslinės grupės, potencialių naudos gavėjų įtraukimas į projekto rengimą (apklausos, tyrimai, analizės, susirinkimai ir pan.); </w:t>
            </w:r>
          </w:p>
          <w:p w14:paraId="0E0C005A" w14:textId="77777777" w:rsidR="00500C35" w:rsidRPr="00616367" w:rsidRDefault="00500C35" w:rsidP="00500C35">
            <w:pPr>
              <w:numPr>
                <w:ilvl w:val="0"/>
                <w:numId w:val="5"/>
              </w:numPr>
              <w:tabs>
                <w:tab w:val="left" w:pos="400"/>
              </w:tabs>
              <w:ind w:left="0" w:firstLine="0"/>
              <w:contextualSpacing/>
              <w:jc w:val="both"/>
              <w:rPr>
                <w:sz w:val="22"/>
              </w:rPr>
            </w:pPr>
            <w:r w:rsidRPr="00616367">
              <w:rPr>
                <w:iCs/>
                <w:sz w:val="22"/>
              </w:rPr>
              <w:t xml:space="preserve">didesnis projekto naudos gavėjų skaičius, </w:t>
            </w:r>
            <w:proofErr w:type="spellStart"/>
            <w:r w:rsidRPr="00616367">
              <w:rPr>
                <w:iCs/>
                <w:sz w:val="22"/>
              </w:rPr>
              <w:t>t.y</w:t>
            </w:r>
            <w:proofErr w:type="spellEnd"/>
            <w:r w:rsidRPr="00616367">
              <w:rPr>
                <w:iCs/>
                <w:sz w:val="22"/>
              </w:rPr>
              <w:t>. sukurtomis paslaugomis besinaudojančių asmenų skaičius;</w:t>
            </w:r>
          </w:p>
          <w:p w14:paraId="3C488677" w14:textId="7D762D52" w:rsidR="00500C35" w:rsidRPr="00616367" w:rsidRDefault="00500C35" w:rsidP="00500C35">
            <w:pPr>
              <w:jc w:val="both"/>
              <w:rPr>
                <w:rFonts w:cs="Times New Roman"/>
                <w:sz w:val="22"/>
              </w:rPr>
            </w:pPr>
            <w:r w:rsidRPr="00616367">
              <w:rPr>
                <w:iCs/>
                <w:sz w:val="22"/>
              </w:rPr>
              <w:t>projektas įgyvendinamas partnerystėje su kitais subjektais dalyvaujančiais projekto veiklose ir besinaudojančiais projekto rezultatais.</w:t>
            </w:r>
          </w:p>
        </w:tc>
      </w:tr>
    </w:tbl>
    <w:p w14:paraId="52EB5D9D" w14:textId="77777777" w:rsidR="00EB6F65" w:rsidRPr="00616367" w:rsidRDefault="00EB6F65"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FC0B06" w:rsidRPr="00616367" w14:paraId="3CC7CBCB" w14:textId="77777777" w:rsidTr="00F143F6">
        <w:tc>
          <w:tcPr>
            <w:tcW w:w="15163" w:type="dxa"/>
            <w:shd w:val="clear" w:color="auto" w:fill="FABF8F" w:themeFill="accent6" w:themeFillTint="99"/>
          </w:tcPr>
          <w:p w14:paraId="4B134195" w14:textId="4F899E68" w:rsidR="00FC0B06" w:rsidRPr="00616367" w:rsidRDefault="00FC0B06" w:rsidP="00FC0B06">
            <w:pPr>
              <w:jc w:val="center"/>
              <w:rPr>
                <w:rFonts w:cs="Times New Roman"/>
                <w:b/>
                <w:sz w:val="22"/>
              </w:rPr>
            </w:pPr>
            <w:r w:rsidRPr="00616367">
              <w:rPr>
                <w:rFonts w:cs="Times New Roman"/>
                <w:b/>
                <w:sz w:val="22"/>
              </w:rPr>
              <w:lastRenderedPageBreak/>
              <w:t>V DALIS. KITA INFORMACIJA</w:t>
            </w:r>
          </w:p>
        </w:tc>
      </w:tr>
    </w:tbl>
    <w:p w14:paraId="57E1FC58" w14:textId="77777777" w:rsidR="00FC0B06" w:rsidRPr="00616367" w:rsidRDefault="00FC0B06" w:rsidP="00AE43AA">
      <w:pPr>
        <w:spacing w:after="0" w:line="240" w:lineRule="auto"/>
        <w:jc w:val="both"/>
        <w:rPr>
          <w:rFonts w:ascii="Times New Roman" w:hAnsi="Times New Roman" w:cs="Times New Roman"/>
          <w:b/>
        </w:rPr>
      </w:pPr>
    </w:p>
    <w:tbl>
      <w:tblPr>
        <w:tblStyle w:val="Lentelstinklelis"/>
        <w:tblW w:w="15167" w:type="dxa"/>
        <w:tblLook w:val="04A0" w:firstRow="1" w:lastRow="0" w:firstColumn="1" w:lastColumn="0" w:noHBand="0" w:noVBand="1"/>
      </w:tblPr>
      <w:tblGrid>
        <w:gridCol w:w="846"/>
        <w:gridCol w:w="7371"/>
        <w:gridCol w:w="1701"/>
        <w:gridCol w:w="5249"/>
      </w:tblGrid>
      <w:tr w:rsidR="002905F8" w:rsidRPr="00616367" w14:paraId="06040C3B" w14:textId="77777777" w:rsidTr="00F143F6">
        <w:tc>
          <w:tcPr>
            <w:tcW w:w="846" w:type="dxa"/>
            <w:shd w:val="clear" w:color="auto" w:fill="FBD4B4" w:themeFill="accent6" w:themeFillTint="66"/>
            <w:vAlign w:val="center"/>
          </w:tcPr>
          <w:p w14:paraId="139A8E65" w14:textId="4D76C7FE" w:rsidR="002905F8" w:rsidRPr="00616367" w:rsidRDefault="002759AA" w:rsidP="00097146">
            <w:pPr>
              <w:jc w:val="center"/>
              <w:rPr>
                <w:rFonts w:cs="Times New Roman"/>
                <w:b/>
                <w:sz w:val="22"/>
              </w:rPr>
            </w:pPr>
            <w:r w:rsidRPr="00616367">
              <w:rPr>
                <w:rFonts w:cs="Times New Roman"/>
                <w:b/>
                <w:sz w:val="22"/>
              </w:rPr>
              <w:t>7</w:t>
            </w:r>
            <w:r w:rsidR="002905F8" w:rsidRPr="00616367">
              <w:rPr>
                <w:rFonts w:cs="Times New Roman"/>
                <w:b/>
                <w:sz w:val="22"/>
              </w:rPr>
              <w:t>.</w:t>
            </w:r>
          </w:p>
        </w:tc>
        <w:tc>
          <w:tcPr>
            <w:tcW w:w="14321" w:type="dxa"/>
            <w:gridSpan w:val="3"/>
            <w:shd w:val="clear" w:color="auto" w:fill="FBD4B4" w:themeFill="accent6" w:themeFillTint="66"/>
            <w:vAlign w:val="center"/>
          </w:tcPr>
          <w:p w14:paraId="2B5564AD" w14:textId="77777777" w:rsidR="002905F8" w:rsidRPr="00616367" w:rsidRDefault="002905F8" w:rsidP="00AE43AA">
            <w:pPr>
              <w:jc w:val="both"/>
              <w:rPr>
                <w:rFonts w:cs="Times New Roman"/>
                <w:b/>
                <w:sz w:val="22"/>
              </w:rPr>
            </w:pPr>
            <w:r w:rsidRPr="00616367">
              <w:rPr>
                <w:rFonts w:cs="Times New Roman"/>
                <w:b/>
                <w:sz w:val="22"/>
              </w:rPr>
              <w:t>VPS ĮGYVENDINIMO VIDAUS VALDYMO, STEBĖSENOS IR VERTINIMO VEIKSMAI, ATLIKTI ATASKAITINIAIS METAIS</w:t>
            </w:r>
          </w:p>
        </w:tc>
      </w:tr>
      <w:tr w:rsidR="002905F8" w:rsidRPr="002759AA" w14:paraId="6A3E2377" w14:textId="77777777" w:rsidTr="00F143F6">
        <w:tc>
          <w:tcPr>
            <w:tcW w:w="846" w:type="dxa"/>
            <w:shd w:val="clear" w:color="auto" w:fill="FDE9D9" w:themeFill="accent6" w:themeFillTint="33"/>
            <w:vAlign w:val="center"/>
          </w:tcPr>
          <w:p w14:paraId="6455DC91" w14:textId="77777777" w:rsidR="002905F8" w:rsidRPr="00616367" w:rsidRDefault="002905F8" w:rsidP="00097146">
            <w:pPr>
              <w:jc w:val="center"/>
              <w:rPr>
                <w:rFonts w:cs="Times New Roman"/>
                <w:b/>
                <w:sz w:val="22"/>
              </w:rPr>
            </w:pPr>
            <w:r w:rsidRPr="00616367">
              <w:rPr>
                <w:rFonts w:cs="Times New Roman"/>
                <w:b/>
                <w:sz w:val="22"/>
              </w:rPr>
              <w:t>Eil. Nr.</w:t>
            </w:r>
          </w:p>
        </w:tc>
        <w:tc>
          <w:tcPr>
            <w:tcW w:w="7371" w:type="dxa"/>
            <w:shd w:val="clear" w:color="auto" w:fill="FDE9D9" w:themeFill="accent6" w:themeFillTint="33"/>
            <w:vAlign w:val="center"/>
          </w:tcPr>
          <w:p w14:paraId="4CFB9C2A" w14:textId="77777777" w:rsidR="002905F8" w:rsidRPr="00616367" w:rsidRDefault="002905F8" w:rsidP="002905F8">
            <w:pPr>
              <w:jc w:val="center"/>
              <w:rPr>
                <w:rFonts w:cs="Times New Roman"/>
                <w:b/>
                <w:sz w:val="22"/>
              </w:rPr>
            </w:pPr>
            <w:r w:rsidRPr="00616367">
              <w:rPr>
                <w:rFonts w:cs="Times New Roman"/>
                <w:b/>
                <w:sz w:val="22"/>
              </w:rPr>
              <w:t>Ataskaitiniais metais įgyvendinti veiksmai</w:t>
            </w:r>
          </w:p>
        </w:tc>
        <w:tc>
          <w:tcPr>
            <w:tcW w:w="1701" w:type="dxa"/>
            <w:shd w:val="clear" w:color="auto" w:fill="FDE9D9" w:themeFill="accent6" w:themeFillTint="33"/>
            <w:vAlign w:val="center"/>
          </w:tcPr>
          <w:p w14:paraId="5F288A2B" w14:textId="630ABA3C" w:rsidR="002905F8" w:rsidRPr="00616367" w:rsidRDefault="002905F8" w:rsidP="009C0604">
            <w:pPr>
              <w:jc w:val="center"/>
              <w:rPr>
                <w:rFonts w:cs="Times New Roman"/>
                <w:b/>
                <w:sz w:val="22"/>
              </w:rPr>
            </w:pPr>
            <w:r w:rsidRPr="00616367">
              <w:rPr>
                <w:rFonts w:cs="Times New Roman"/>
                <w:b/>
                <w:sz w:val="22"/>
              </w:rPr>
              <w:t>Datos</w:t>
            </w:r>
          </w:p>
        </w:tc>
        <w:tc>
          <w:tcPr>
            <w:tcW w:w="5244" w:type="dxa"/>
            <w:shd w:val="clear" w:color="auto" w:fill="FDE9D9" w:themeFill="accent6" w:themeFillTint="33"/>
            <w:vAlign w:val="center"/>
          </w:tcPr>
          <w:p w14:paraId="6AB9855D" w14:textId="29D2894E" w:rsidR="002905F8" w:rsidRPr="00616367" w:rsidRDefault="002905F8" w:rsidP="009C0604">
            <w:pPr>
              <w:jc w:val="center"/>
              <w:rPr>
                <w:rFonts w:cs="Times New Roman"/>
                <w:b/>
                <w:sz w:val="22"/>
              </w:rPr>
            </w:pPr>
            <w:r w:rsidRPr="00616367">
              <w:rPr>
                <w:rFonts w:cs="Times New Roman"/>
                <w:b/>
                <w:sz w:val="22"/>
              </w:rPr>
              <w:t>Sąsaja su VPS nuostatomis</w:t>
            </w:r>
          </w:p>
        </w:tc>
      </w:tr>
      <w:tr w:rsidR="002905F8" w:rsidRPr="002759AA" w14:paraId="5A943BDA" w14:textId="77777777" w:rsidTr="00F143F6">
        <w:tc>
          <w:tcPr>
            <w:tcW w:w="846" w:type="dxa"/>
            <w:vAlign w:val="center"/>
          </w:tcPr>
          <w:p w14:paraId="6CE36E89" w14:textId="77777777" w:rsidR="002905F8" w:rsidRPr="00616367" w:rsidRDefault="002905F8" w:rsidP="00097146">
            <w:pPr>
              <w:jc w:val="center"/>
              <w:rPr>
                <w:rFonts w:cs="Times New Roman"/>
                <w:b/>
                <w:sz w:val="22"/>
              </w:rPr>
            </w:pPr>
            <w:r w:rsidRPr="00616367">
              <w:rPr>
                <w:rFonts w:cs="Times New Roman"/>
                <w:b/>
                <w:sz w:val="22"/>
              </w:rPr>
              <w:t>I</w:t>
            </w:r>
          </w:p>
        </w:tc>
        <w:tc>
          <w:tcPr>
            <w:tcW w:w="7371" w:type="dxa"/>
            <w:vAlign w:val="center"/>
          </w:tcPr>
          <w:p w14:paraId="6C146398" w14:textId="77777777" w:rsidR="002905F8" w:rsidRPr="00616367" w:rsidRDefault="002905F8" w:rsidP="002905F8">
            <w:pPr>
              <w:jc w:val="center"/>
              <w:rPr>
                <w:rFonts w:cs="Times New Roman"/>
                <w:b/>
                <w:sz w:val="22"/>
              </w:rPr>
            </w:pPr>
            <w:r w:rsidRPr="00616367">
              <w:rPr>
                <w:rFonts w:cs="Times New Roman"/>
                <w:b/>
                <w:sz w:val="22"/>
              </w:rPr>
              <w:t>II</w:t>
            </w:r>
          </w:p>
        </w:tc>
        <w:tc>
          <w:tcPr>
            <w:tcW w:w="1701" w:type="dxa"/>
            <w:vAlign w:val="center"/>
          </w:tcPr>
          <w:p w14:paraId="653DB8B9" w14:textId="77777777" w:rsidR="002905F8" w:rsidRPr="00616367" w:rsidRDefault="002905F8" w:rsidP="002905F8">
            <w:pPr>
              <w:jc w:val="center"/>
              <w:rPr>
                <w:rFonts w:cs="Times New Roman"/>
                <w:b/>
                <w:sz w:val="22"/>
              </w:rPr>
            </w:pPr>
            <w:r w:rsidRPr="00616367">
              <w:rPr>
                <w:rFonts w:cs="Times New Roman"/>
                <w:b/>
                <w:sz w:val="22"/>
              </w:rPr>
              <w:t>III</w:t>
            </w:r>
          </w:p>
        </w:tc>
        <w:tc>
          <w:tcPr>
            <w:tcW w:w="5244" w:type="dxa"/>
            <w:vAlign w:val="center"/>
          </w:tcPr>
          <w:p w14:paraId="0BE490D0" w14:textId="77777777" w:rsidR="002905F8" w:rsidRPr="00616367" w:rsidRDefault="002905F8" w:rsidP="002905F8">
            <w:pPr>
              <w:jc w:val="center"/>
              <w:rPr>
                <w:rFonts w:cs="Times New Roman"/>
                <w:b/>
                <w:sz w:val="22"/>
              </w:rPr>
            </w:pPr>
            <w:r w:rsidRPr="00616367">
              <w:rPr>
                <w:rFonts w:cs="Times New Roman"/>
                <w:b/>
                <w:sz w:val="22"/>
              </w:rPr>
              <w:t>IV</w:t>
            </w:r>
          </w:p>
        </w:tc>
      </w:tr>
      <w:tr w:rsidR="009C0604" w:rsidRPr="002759AA" w14:paraId="6A318A43" w14:textId="77777777" w:rsidTr="00F143F6">
        <w:tc>
          <w:tcPr>
            <w:tcW w:w="846" w:type="dxa"/>
            <w:vAlign w:val="center"/>
          </w:tcPr>
          <w:p w14:paraId="03C8EE32" w14:textId="6A538640" w:rsidR="009C0604" w:rsidRPr="00616367" w:rsidRDefault="009C0604" w:rsidP="009C0604">
            <w:pPr>
              <w:jc w:val="center"/>
              <w:rPr>
                <w:rFonts w:cs="Times New Roman"/>
                <w:sz w:val="22"/>
              </w:rPr>
            </w:pPr>
            <w:r w:rsidRPr="00616367">
              <w:rPr>
                <w:rFonts w:cs="Times New Roman"/>
                <w:sz w:val="22"/>
              </w:rPr>
              <w:t>7.1.</w:t>
            </w:r>
          </w:p>
        </w:tc>
        <w:tc>
          <w:tcPr>
            <w:tcW w:w="7371" w:type="dxa"/>
            <w:shd w:val="clear" w:color="auto" w:fill="auto"/>
            <w:vAlign w:val="center"/>
          </w:tcPr>
          <w:p w14:paraId="2BE120C0" w14:textId="77777777" w:rsidR="009C0604" w:rsidRPr="00616367" w:rsidRDefault="009C0604" w:rsidP="009C0604">
            <w:pPr>
              <w:jc w:val="both"/>
              <w:rPr>
                <w:sz w:val="22"/>
              </w:rPr>
            </w:pPr>
            <w:r w:rsidRPr="00616367">
              <w:rPr>
                <w:sz w:val="22"/>
              </w:rPr>
              <w:t xml:space="preserve">Pasibaigus ataskaitiniams metams VPS administravimo vadovas teikia kasmetines VPS įgyvendinimo stebėsenos ataskaitas visuotiniam narių susirinkimui </w:t>
            </w:r>
          </w:p>
          <w:p w14:paraId="4E669907" w14:textId="1A516141" w:rsidR="009C0604" w:rsidRPr="00B21F5D" w:rsidRDefault="00C0248C" w:rsidP="009C0604">
            <w:pPr>
              <w:jc w:val="both"/>
              <w:rPr>
                <w:rFonts w:cs="Times New Roman"/>
                <w:sz w:val="22"/>
              </w:rPr>
            </w:pPr>
            <w:hyperlink r:id="rId33" w:history="1">
              <w:r w:rsidR="00B21F5D" w:rsidRPr="00B21F5D">
                <w:rPr>
                  <w:rStyle w:val="Hipersaitas"/>
                  <w:rFonts w:cs="Times New Roman"/>
                  <w:sz w:val="22"/>
                </w:rPr>
                <w:t>https://www.kelmevvg.lt/visuotinis-ataskaitinis-nariu-susirinkimas-2021-m-balandzio-28-d-rasytine-sprendimu-priemimo-procedura/</w:t>
              </w:r>
            </w:hyperlink>
            <w:r w:rsidR="00B21F5D" w:rsidRPr="00B21F5D">
              <w:rPr>
                <w:rFonts w:cs="Times New Roman"/>
                <w:sz w:val="22"/>
              </w:rPr>
              <w:t xml:space="preserve"> </w:t>
            </w:r>
          </w:p>
        </w:tc>
        <w:tc>
          <w:tcPr>
            <w:tcW w:w="1701" w:type="dxa"/>
            <w:shd w:val="clear" w:color="auto" w:fill="auto"/>
            <w:vAlign w:val="center"/>
          </w:tcPr>
          <w:p w14:paraId="51098978" w14:textId="42687DDC" w:rsidR="009C0604" w:rsidRPr="00616367" w:rsidRDefault="009C0604" w:rsidP="009C0604">
            <w:pPr>
              <w:jc w:val="center"/>
              <w:rPr>
                <w:rFonts w:cs="Times New Roman"/>
                <w:sz w:val="22"/>
              </w:rPr>
            </w:pPr>
            <w:r w:rsidRPr="00616367">
              <w:rPr>
                <w:sz w:val="22"/>
              </w:rPr>
              <w:t>202</w:t>
            </w:r>
            <w:r w:rsidR="00B21F5D">
              <w:rPr>
                <w:sz w:val="22"/>
              </w:rPr>
              <w:t>1</w:t>
            </w:r>
            <w:r w:rsidRPr="00616367">
              <w:rPr>
                <w:sz w:val="22"/>
              </w:rPr>
              <w:t>-04-28</w:t>
            </w:r>
          </w:p>
        </w:tc>
        <w:tc>
          <w:tcPr>
            <w:tcW w:w="5244" w:type="dxa"/>
            <w:shd w:val="clear" w:color="auto" w:fill="auto"/>
            <w:vAlign w:val="center"/>
          </w:tcPr>
          <w:p w14:paraId="75EB97F5" w14:textId="134FC37E" w:rsidR="009C0604" w:rsidRPr="00616367" w:rsidRDefault="009C0604" w:rsidP="009C0604">
            <w:pPr>
              <w:jc w:val="both"/>
              <w:rPr>
                <w:rFonts w:cs="Times New Roman"/>
                <w:sz w:val="22"/>
              </w:rPr>
            </w:pPr>
            <w:r w:rsidRPr="00616367">
              <w:rPr>
                <w:sz w:val="22"/>
              </w:rPr>
              <w:t>Kiekvienų metų pabaigoje VPS administravimo vadovas teikia kasmetines VPS įgyvendinimo stebėsenos ataskaitas visuotiniam narių susirinkimui</w:t>
            </w:r>
          </w:p>
        </w:tc>
      </w:tr>
      <w:tr w:rsidR="009C0604" w:rsidRPr="002759AA" w14:paraId="75EE5F5B" w14:textId="77777777" w:rsidTr="00F143F6">
        <w:tc>
          <w:tcPr>
            <w:tcW w:w="846" w:type="dxa"/>
            <w:vAlign w:val="center"/>
          </w:tcPr>
          <w:p w14:paraId="09921AB6" w14:textId="78B1BB64" w:rsidR="009C0604" w:rsidRPr="00616367" w:rsidRDefault="009C0604" w:rsidP="009C0604">
            <w:pPr>
              <w:jc w:val="center"/>
              <w:rPr>
                <w:rFonts w:cs="Times New Roman"/>
                <w:sz w:val="22"/>
              </w:rPr>
            </w:pPr>
            <w:r w:rsidRPr="00616367">
              <w:rPr>
                <w:rFonts w:cs="Times New Roman"/>
                <w:sz w:val="22"/>
              </w:rPr>
              <w:t>7.2.</w:t>
            </w:r>
          </w:p>
        </w:tc>
        <w:tc>
          <w:tcPr>
            <w:tcW w:w="7371" w:type="dxa"/>
            <w:shd w:val="clear" w:color="auto" w:fill="auto"/>
            <w:vAlign w:val="center"/>
          </w:tcPr>
          <w:p w14:paraId="1D792DE4" w14:textId="77777777" w:rsidR="009C0604" w:rsidRPr="00616367" w:rsidRDefault="009C0604" w:rsidP="009C0604">
            <w:pPr>
              <w:jc w:val="both"/>
              <w:rPr>
                <w:sz w:val="22"/>
              </w:rPr>
            </w:pPr>
            <w:r w:rsidRPr="00616367">
              <w:rPr>
                <w:sz w:val="22"/>
              </w:rPr>
              <w:t>VVG valdyba į susirinkimus renkasi ne rečiau nei 1 kartą į ketvirtį. Susirinkimai protokoluojami, protokolas sutvarkomas per 3 darbo dienas ir pateikiamas saugoti VVG biure:</w:t>
            </w:r>
          </w:p>
          <w:p w14:paraId="269151C7" w14:textId="46F8941E" w:rsidR="009C0604" w:rsidRPr="00926E0A" w:rsidRDefault="00C0248C" w:rsidP="009C0604">
            <w:pPr>
              <w:jc w:val="both"/>
              <w:rPr>
                <w:rFonts w:cs="Times New Roman"/>
                <w:sz w:val="22"/>
              </w:rPr>
            </w:pPr>
            <w:hyperlink r:id="rId34" w:history="1">
              <w:r w:rsidR="00926E0A" w:rsidRPr="00926E0A">
                <w:rPr>
                  <w:rStyle w:val="Hipersaitas"/>
                  <w:rFonts w:cs="Times New Roman"/>
                  <w:sz w:val="22"/>
                </w:rPr>
                <w:t>https://www.kelmevvg.lt/2021-m-sausio-27-d-valdybos-posedis/</w:t>
              </w:r>
            </w:hyperlink>
          </w:p>
          <w:p w14:paraId="66DDADF8" w14:textId="69816816" w:rsidR="00926E0A" w:rsidRPr="00926E0A" w:rsidRDefault="00C0248C" w:rsidP="009C0604">
            <w:pPr>
              <w:jc w:val="both"/>
              <w:rPr>
                <w:rFonts w:cs="Times New Roman"/>
                <w:sz w:val="22"/>
              </w:rPr>
            </w:pPr>
            <w:hyperlink r:id="rId35" w:history="1">
              <w:r w:rsidR="00926E0A" w:rsidRPr="00926E0A">
                <w:rPr>
                  <w:rStyle w:val="Hipersaitas"/>
                  <w:rFonts w:cs="Times New Roman"/>
                  <w:sz w:val="22"/>
                </w:rPr>
                <w:t>https://www.kelmevvg.lt/2021-m-vasario-26-d-valdybos-posedis/</w:t>
              </w:r>
            </w:hyperlink>
          </w:p>
          <w:p w14:paraId="293E4285" w14:textId="35B723C9" w:rsidR="00926E0A" w:rsidRPr="00926E0A" w:rsidRDefault="00C0248C" w:rsidP="009C0604">
            <w:pPr>
              <w:jc w:val="both"/>
              <w:rPr>
                <w:rFonts w:cs="Times New Roman"/>
                <w:sz w:val="22"/>
              </w:rPr>
            </w:pPr>
            <w:hyperlink r:id="rId36" w:history="1">
              <w:r w:rsidR="00926E0A" w:rsidRPr="00926E0A">
                <w:rPr>
                  <w:rStyle w:val="Hipersaitas"/>
                  <w:rFonts w:cs="Times New Roman"/>
                  <w:sz w:val="22"/>
                </w:rPr>
                <w:t>https://www.kelmevvg.lt/2021-m-balandzio-8-d-valdybos-posedis/</w:t>
              </w:r>
            </w:hyperlink>
          </w:p>
          <w:p w14:paraId="04E38DA5" w14:textId="43967127" w:rsidR="00926E0A" w:rsidRPr="00926E0A" w:rsidRDefault="00C0248C" w:rsidP="009C0604">
            <w:pPr>
              <w:jc w:val="both"/>
              <w:rPr>
                <w:rFonts w:cs="Times New Roman"/>
                <w:sz w:val="22"/>
              </w:rPr>
            </w:pPr>
            <w:hyperlink r:id="rId37" w:history="1">
              <w:r w:rsidR="00926E0A" w:rsidRPr="00926E0A">
                <w:rPr>
                  <w:rStyle w:val="Hipersaitas"/>
                  <w:rFonts w:cs="Times New Roman"/>
                  <w:sz w:val="22"/>
                </w:rPr>
                <w:t>https://www.kelmevvg.lt/2021-m-geguzes-20-d-valdybos-posedis/</w:t>
              </w:r>
            </w:hyperlink>
          </w:p>
          <w:p w14:paraId="76EB74D9" w14:textId="03C10CCD" w:rsidR="00926E0A" w:rsidRPr="00926E0A" w:rsidRDefault="00C0248C" w:rsidP="009C0604">
            <w:pPr>
              <w:jc w:val="both"/>
              <w:rPr>
                <w:rFonts w:cs="Times New Roman"/>
                <w:sz w:val="22"/>
              </w:rPr>
            </w:pPr>
            <w:hyperlink r:id="rId38" w:history="1">
              <w:r w:rsidR="00926E0A" w:rsidRPr="00926E0A">
                <w:rPr>
                  <w:rStyle w:val="Hipersaitas"/>
                  <w:rFonts w:cs="Times New Roman"/>
                  <w:sz w:val="22"/>
                </w:rPr>
                <w:t>https://www.kelmevvg.lt/2021-m-birzelio-14-d-valdybos-posedis/</w:t>
              </w:r>
            </w:hyperlink>
          </w:p>
          <w:p w14:paraId="5F34DCD9" w14:textId="6CFFBE0E" w:rsidR="00926E0A" w:rsidRPr="00926E0A" w:rsidRDefault="00C0248C" w:rsidP="009C0604">
            <w:pPr>
              <w:jc w:val="both"/>
              <w:rPr>
                <w:rFonts w:cs="Times New Roman"/>
                <w:sz w:val="22"/>
              </w:rPr>
            </w:pPr>
            <w:hyperlink r:id="rId39" w:history="1">
              <w:r w:rsidR="00926E0A" w:rsidRPr="00926E0A">
                <w:rPr>
                  <w:rStyle w:val="Hipersaitas"/>
                  <w:rFonts w:cs="Times New Roman"/>
                  <w:sz w:val="22"/>
                </w:rPr>
                <w:t>https://www.kelmevvg.lt/2021-m-liepos-9-d-valdybos-posedis/</w:t>
              </w:r>
            </w:hyperlink>
          </w:p>
          <w:p w14:paraId="548EFB5C" w14:textId="77D77C9A" w:rsidR="00926E0A" w:rsidRPr="00926E0A" w:rsidRDefault="00C0248C" w:rsidP="009C0604">
            <w:pPr>
              <w:jc w:val="both"/>
              <w:rPr>
                <w:rFonts w:cs="Times New Roman"/>
                <w:sz w:val="22"/>
              </w:rPr>
            </w:pPr>
            <w:hyperlink r:id="rId40" w:history="1">
              <w:r w:rsidR="00926E0A" w:rsidRPr="00926E0A">
                <w:rPr>
                  <w:rStyle w:val="Hipersaitas"/>
                  <w:rFonts w:cs="Times New Roman"/>
                  <w:sz w:val="22"/>
                </w:rPr>
                <w:t>https://www.kelmevvg.lt/2021-m-rugsejo-3-d-valdybos-posedis/</w:t>
              </w:r>
            </w:hyperlink>
          </w:p>
          <w:p w14:paraId="75592E23" w14:textId="6B8E5715" w:rsidR="00926E0A" w:rsidRPr="00926E0A" w:rsidRDefault="00C0248C" w:rsidP="009C0604">
            <w:pPr>
              <w:jc w:val="both"/>
              <w:rPr>
                <w:rFonts w:cs="Times New Roman"/>
                <w:sz w:val="22"/>
              </w:rPr>
            </w:pPr>
            <w:hyperlink r:id="rId41" w:history="1">
              <w:r w:rsidR="00926E0A" w:rsidRPr="00926E0A">
                <w:rPr>
                  <w:rStyle w:val="Hipersaitas"/>
                  <w:rFonts w:cs="Times New Roman"/>
                  <w:sz w:val="22"/>
                </w:rPr>
                <w:t>https://www.kelmevvg.lt/2021-m-lapkricio-16-d-valdybos-posedis/</w:t>
              </w:r>
            </w:hyperlink>
          </w:p>
          <w:p w14:paraId="451780F3" w14:textId="4C2A8028" w:rsidR="00926E0A" w:rsidRPr="00616367" w:rsidRDefault="00C0248C" w:rsidP="009C0604">
            <w:pPr>
              <w:jc w:val="both"/>
              <w:rPr>
                <w:rFonts w:cs="Times New Roman"/>
                <w:sz w:val="22"/>
              </w:rPr>
            </w:pPr>
            <w:hyperlink r:id="rId42" w:history="1">
              <w:r w:rsidR="00926E0A" w:rsidRPr="00926E0A">
                <w:rPr>
                  <w:rStyle w:val="Hipersaitas"/>
                  <w:rFonts w:cs="Times New Roman"/>
                  <w:sz w:val="22"/>
                </w:rPr>
                <w:t>https://www.kelmevvg.lt/2021-m-gruodzio-21-d-valdybos-posedis/</w:t>
              </w:r>
            </w:hyperlink>
            <w:r w:rsidR="00926E0A">
              <w:rPr>
                <w:rFonts w:cs="Times New Roman"/>
                <w:sz w:val="22"/>
              </w:rPr>
              <w:t xml:space="preserve"> </w:t>
            </w:r>
          </w:p>
        </w:tc>
        <w:tc>
          <w:tcPr>
            <w:tcW w:w="1701" w:type="dxa"/>
            <w:shd w:val="clear" w:color="auto" w:fill="auto"/>
            <w:vAlign w:val="center"/>
          </w:tcPr>
          <w:p w14:paraId="31BAB309" w14:textId="71471824" w:rsidR="009C0604" w:rsidRPr="00616367" w:rsidRDefault="009C0604" w:rsidP="009C0604">
            <w:pPr>
              <w:jc w:val="center"/>
              <w:rPr>
                <w:rFonts w:cs="Times New Roman"/>
                <w:sz w:val="22"/>
              </w:rPr>
            </w:pPr>
            <w:r w:rsidRPr="00616367">
              <w:rPr>
                <w:sz w:val="22"/>
              </w:rPr>
              <w:t>Nuo 202</w:t>
            </w:r>
            <w:r w:rsidR="00926E0A">
              <w:rPr>
                <w:sz w:val="22"/>
              </w:rPr>
              <w:t>1</w:t>
            </w:r>
            <w:r w:rsidRPr="00616367">
              <w:rPr>
                <w:sz w:val="22"/>
              </w:rPr>
              <w:t>-01-01 iki 202</w:t>
            </w:r>
            <w:r w:rsidR="00926E0A">
              <w:rPr>
                <w:sz w:val="22"/>
              </w:rPr>
              <w:t>1</w:t>
            </w:r>
            <w:r w:rsidRPr="00616367">
              <w:rPr>
                <w:sz w:val="22"/>
              </w:rPr>
              <w:t>-12-31</w:t>
            </w:r>
          </w:p>
        </w:tc>
        <w:tc>
          <w:tcPr>
            <w:tcW w:w="5244" w:type="dxa"/>
            <w:shd w:val="clear" w:color="auto" w:fill="auto"/>
            <w:vAlign w:val="center"/>
          </w:tcPr>
          <w:p w14:paraId="6273220E" w14:textId="6F53450B" w:rsidR="009C0604" w:rsidRPr="00616367" w:rsidRDefault="009C0604" w:rsidP="009C0604">
            <w:pPr>
              <w:jc w:val="both"/>
              <w:rPr>
                <w:rFonts w:cs="Times New Roman"/>
                <w:sz w:val="22"/>
              </w:rPr>
            </w:pPr>
            <w:r w:rsidRPr="00616367">
              <w:rPr>
                <w:sz w:val="22"/>
              </w:rPr>
              <w:t>VVG valdyba į susirinkimus renkasi ne rečiau nei 1 kartą į ketvirtį. Susirinkimai protokoluojami, protokolas sutvarkomas per 3 darbo dienas ir pateikiamas saugoti VVG biure</w:t>
            </w:r>
          </w:p>
        </w:tc>
      </w:tr>
      <w:tr w:rsidR="009C0604" w:rsidRPr="002759AA" w14:paraId="010DA6A2" w14:textId="77777777" w:rsidTr="00F143F6">
        <w:tc>
          <w:tcPr>
            <w:tcW w:w="846" w:type="dxa"/>
            <w:vAlign w:val="center"/>
          </w:tcPr>
          <w:p w14:paraId="543BE76B" w14:textId="714FF560" w:rsidR="009C0604" w:rsidRPr="00616367" w:rsidRDefault="009C0604" w:rsidP="009C0604">
            <w:pPr>
              <w:jc w:val="center"/>
              <w:rPr>
                <w:rFonts w:cs="Times New Roman"/>
                <w:sz w:val="22"/>
              </w:rPr>
            </w:pPr>
            <w:r w:rsidRPr="00616367">
              <w:rPr>
                <w:rFonts w:cs="Times New Roman"/>
                <w:sz w:val="22"/>
              </w:rPr>
              <w:t>7.3.</w:t>
            </w:r>
          </w:p>
        </w:tc>
        <w:tc>
          <w:tcPr>
            <w:tcW w:w="7371" w:type="dxa"/>
            <w:shd w:val="clear" w:color="auto" w:fill="auto"/>
            <w:vAlign w:val="center"/>
          </w:tcPr>
          <w:p w14:paraId="1929DBE0" w14:textId="688C99F9" w:rsidR="009C0604" w:rsidRPr="00616367" w:rsidRDefault="009C0604" w:rsidP="009C0604">
            <w:pPr>
              <w:jc w:val="both"/>
              <w:rPr>
                <w:rFonts w:cs="Times New Roman"/>
                <w:sz w:val="22"/>
              </w:rPr>
            </w:pPr>
            <w:r w:rsidRPr="00616367">
              <w:rPr>
                <w:sz w:val="22"/>
              </w:rPr>
              <w:t xml:space="preserve">VVG valdybos nariai nedalyvavę susirinkime supažindinami su priimtais sprendimais, tačiau jie negali reikalauti pakeisti priimtų sprendimų (kaip numatyta įstatų 5.22 punkte, protokolas parengiamas per 3 (tris) darbo dienas po įvykusio valdybos posėdžio ir išsiunčiamas el. paštu derinimui bei susipažinimui visiems valdybos nariams, įskaitant ir nedalyvavusius posėdyje)  </w:t>
            </w:r>
          </w:p>
        </w:tc>
        <w:tc>
          <w:tcPr>
            <w:tcW w:w="1701" w:type="dxa"/>
            <w:shd w:val="clear" w:color="auto" w:fill="auto"/>
            <w:vAlign w:val="center"/>
          </w:tcPr>
          <w:p w14:paraId="75E4D858" w14:textId="1F22FCD9" w:rsidR="009C0604" w:rsidRPr="00616367" w:rsidRDefault="009C0604" w:rsidP="009C0604">
            <w:pPr>
              <w:jc w:val="center"/>
              <w:rPr>
                <w:rFonts w:cs="Times New Roman"/>
                <w:sz w:val="22"/>
              </w:rPr>
            </w:pPr>
            <w:r w:rsidRPr="00616367">
              <w:rPr>
                <w:sz w:val="22"/>
              </w:rPr>
              <w:t>Nuo 202</w:t>
            </w:r>
            <w:r w:rsidR="00926E0A">
              <w:rPr>
                <w:sz w:val="22"/>
              </w:rPr>
              <w:t>1</w:t>
            </w:r>
            <w:r w:rsidRPr="00616367">
              <w:rPr>
                <w:sz w:val="22"/>
              </w:rPr>
              <w:t>-01-01 iki 202</w:t>
            </w:r>
            <w:r w:rsidR="00926E0A">
              <w:rPr>
                <w:sz w:val="22"/>
              </w:rPr>
              <w:t>1</w:t>
            </w:r>
            <w:r w:rsidRPr="00616367">
              <w:rPr>
                <w:sz w:val="22"/>
              </w:rPr>
              <w:t>-12-31</w:t>
            </w:r>
          </w:p>
        </w:tc>
        <w:tc>
          <w:tcPr>
            <w:tcW w:w="5244" w:type="dxa"/>
            <w:shd w:val="clear" w:color="auto" w:fill="auto"/>
            <w:vAlign w:val="center"/>
          </w:tcPr>
          <w:p w14:paraId="674C9C1B" w14:textId="7E5B996D" w:rsidR="009C0604" w:rsidRPr="00616367" w:rsidRDefault="009C0604" w:rsidP="009C0604">
            <w:pPr>
              <w:jc w:val="both"/>
              <w:rPr>
                <w:rFonts w:cs="Times New Roman"/>
                <w:sz w:val="22"/>
              </w:rPr>
            </w:pPr>
            <w:r w:rsidRPr="00616367">
              <w:rPr>
                <w:sz w:val="22"/>
              </w:rPr>
              <w:t>VVG valdybos nariai nedalyvavę susirinkime supažindinami su priimtais sprendimais, tačiau jie negali reikalauti pakeisti priimtų sprendimų</w:t>
            </w:r>
          </w:p>
        </w:tc>
      </w:tr>
      <w:tr w:rsidR="009C0604" w:rsidRPr="002759AA" w14:paraId="183FD2B0" w14:textId="77777777" w:rsidTr="00F143F6">
        <w:tc>
          <w:tcPr>
            <w:tcW w:w="846" w:type="dxa"/>
            <w:vAlign w:val="center"/>
          </w:tcPr>
          <w:p w14:paraId="3AE26F26" w14:textId="03002A9F" w:rsidR="009C0604" w:rsidRPr="00616367" w:rsidRDefault="009C0604" w:rsidP="009C0604">
            <w:pPr>
              <w:jc w:val="center"/>
              <w:rPr>
                <w:rFonts w:cs="Times New Roman"/>
                <w:sz w:val="22"/>
              </w:rPr>
            </w:pPr>
            <w:r w:rsidRPr="00616367">
              <w:rPr>
                <w:rFonts w:cs="Times New Roman"/>
                <w:sz w:val="22"/>
              </w:rPr>
              <w:t>7.4.</w:t>
            </w:r>
          </w:p>
        </w:tc>
        <w:tc>
          <w:tcPr>
            <w:tcW w:w="7371" w:type="dxa"/>
            <w:shd w:val="clear" w:color="auto" w:fill="auto"/>
            <w:vAlign w:val="center"/>
          </w:tcPr>
          <w:p w14:paraId="1BCEDAE6" w14:textId="1B19E269" w:rsidR="009C0604" w:rsidRPr="00616367" w:rsidRDefault="009C0604" w:rsidP="009C0604">
            <w:pPr>
              <w:jc w:val="both"/>
              <w:rPr>
                <w:rFonts w:cs="Times New Roman"/>
                <w:sz w:val="22"/>
              </w:rPr>
            </w:pPr>
            <w:r w:rsidRPr="00616367">
              <w:rPr>
                <w:sz w:val="22"/>
              </w:rPr>
              <w:t>VVG valdybos susirinkimų metu yra taikomi komandinio darbo principai – vykdomas darbas grupėse, išklausoma kiekvieno nuomonė, sprendimus stengiamasi priimami konsensuso būdu išdiskutavus visus pasiūlymus</w:t>
            </w:r>
          </w:p>
        </w:tc>
        <w:tc>
          <w:tcPr>
            <w:tcW w:w="1701" w:type="dxa"/>
            <w:shd w:val="clear" w:color="auto" w:fill="auto"/>
            <w:vAlign w:val="center"/>
          </w:tcPr>
          <w:p w14:paraId="69B07814" w14:textId="0563AC19" w:rsidR="009C0604" w:rsidRPr="00616367" w:rsidRDefault="009C0604" w:rsidP="009C0604">
            <w:pPr>
              <w:jc w:val="center"/>
              <w:rPr>
                <w:rFonts w:cs="Times New Roman"/>
                <w:sz w:val="22"/>
              </w:rPr>
            </w:pPr>
            <w:r w:rsidRPr="00616367">
              <w:rPr>
                <w:sz w:val="22"/>
              </w:rPr>
              <w:t>Nuo 202</w:t>
            </w:r>
            <w:r w:rsidR="00926E0A">
              <w:rPr>
                <w:sz w:val="22"/>
              </w:rPr>
              <w:t>1</w:t>
            </w:r>
            <w:r w:rsidRPr="00616367">
              <w:rPr>
                <w:sz w:val="22"/>
              </w:rPr>
              <w:t>-01-01 iki 202</w:t>
            </w:r>
            <w:r w:rsidR="00926E0A">
              <w:rPr>
                <w:sz w:val="22"/>
              </w:rPr>
              <w:t>1</w:t>
            </w:r>
            <w:r w:rsidRPr="00616367">
              <w:rPr>
                <w:sz w:val="22"/>
              </w:rPr>
              <w:t>-12-31</w:t>
            </w:r>
          </w:p>
        </w:tc>
        <w:tc>
          <w:tcPr>
            <w:tcW w:w="5244" w:type="dxa"/>
            <w:shd w:val="clear" w:color="auto" w:fill="auto"/>
            <w:vAlign w:val="center"/>
          </w:tcPr>
          <w:p w14:paraId="31FB7EE5" w14:textId="30AECCF3" w:rsidR="009C0604" w:rsidRPr="00616367" w:rsidRDefault="009C0604" w:rsidP="009C0604">
            <w:pPr>
              <w:jc w:val="both"/>
              <w:rPr>
                <w:rFonts w:cs="Times New Roman"/>
                <w:sz w:val="22"/>
              </w:rPr>
            </w:pPr>
            <w:r w:rsidRPr="00616367">
              <w:rPr>
                <w:sz w:val="22"/>
              </w:rPr>
              <w:t>VVG valdybos susirinkimų metu yra taikomi komandinio darbo principai – vykdomas darbas grupėse, išklausoma kiekvieno nuomonė, sprendimus stengiamasi priimami konsensuso būdu išdiskutavus visus pasiūlymus</w:t>
            </w:r>
          </w:p>
        </w:tc>
      </w:tr>
      <w:tr w:rsidR="009C0604" w:rsidRPr="002759AA" w14:paraId="2B11490B" w14:textId="77777777" w:rsidTr="00F143F6">
        <w:tc>
          <w:tcPr>
            <w:tcW w:w="846" w:type="dxa"/>
            <w:vAlign w:val="center"/>
          </w:tcPr>
          <w:p w14:paraId="1738204E" w14:textId="32B0C5FB" w:rsidR="009C0604" w:rsidRPr="00616367" w:rsidRDefault="009C0604" w:rsidP="009C0604">
            <w:pPr>
              <w:jc w:val="center"/>
              <w:rPr>
                <w:rFonts w:cs="Times New Roman"/>
                <w:sz w:val="22"/>
              </w:rPr>
            </w:pPr>
            <w:r w:rsidRPr="00616367">
              <w:rPr>
                <w:rFonts w:cs="Times New Roman"/>
                <w:sz w:val="22"/>
              </w:rPr>
              <w:t>7.5.</w:t>
            </w:r>
          </w:p>
        </w:tc>
        <w:tc>
          <w:tcPr>
            <w:tcW w:w="7371" w:type="dxa"/>
            <w:shd w:val="clear" w:color="auto" w:fill="auto"/>
            <w:vAlign w:val="center"/>
          </w:tcPr>
          <w:p w14:paraId="5F3C1378" w14:textId="42AD7844" w:rsidR="009C0604" w:rsidRPr="00616367" w:rsidRDefault="009C0604" w:rsidP="009C0604">
            <w:pPr>
              <w:jc w:val="both"/>
              <w:rPr>
                <w:rFonts w:cs="Times New Roman"/>
                <w:sz w:val="22"/>
              </w:rPr>
            </w:pPr>
            <w:r w:rsidRPr="00616367">
              <w:rPr>
                <w:sz w:val="22"/>
              </w:rPr>
              <w:t>Siekiant išvengti interesų konflikto kiekvienas VVG valdybos narys ir administracijos darbuotojas deklaruoja viešus ir privačius interesus (valdybos narių viešųjų ir privačių interesų deklaracijos pateiktos kartu su Strategija, 2015-09-30 kartu su paraiška įgyvendinti VPS ir 2015-10-16 raštu  Nr. S-15/232</w:t>
            </w:r>
          </w:p>
        </w:tc>
        <w:tc>
          <w:tcPr>
            <w:tcW w:w="1701" w:type="dxa"/>
            <w:shd w:val="clear" w:color="auto" w:fill="auto"/>
            <w:vAlign w:val="center"/>
          </w:tcPr>
          <w:p w14:paraId="1EC3D935" w14:textId="10634902" w:rsidR="009C0604" w:rsidRPr="00616367" w:rsidRDefault="009C0604" w:rsidP="009C0604">
            <w:pPr>
              <w:jc w:val="center"/>
              <w:rPr>
                <w:rFonts w:cs="Times New Roman"/>
                <w:sz w:val="22"/>
              </w:rPr>
            </w:pPr>
            <w:r w:rsidRPr="00616367">
              <w:rPr>
                <w:sz w:val="22"/>
              </w:rPr>
              <w:t>Nuo 202</w:t>
            </w:r>
            <w:r w:rsidR="00F93795">
              <w:rPr>
                <w:sz w:val="22"/>
              </w:rPr>
              <w:t>1</w:t>
            </w:r>
            <w:r w:rsidRPr="00616367">
              <w:rPr>
                <w:sz w:val="22"/>
              </w:rPr>
              <w:t>-01-01 iki 202</w:t>
            </w:r>
            <w:r w:rsidR="00F93795">
              <w:rPr>
                <w:sz w:val="22"/>
              </w:rPr>
              <w:t>1</w:t>
            </w:r>
            <w:r w:rsidRPr="00616367">
              <w:rPr>
                <w:sz w:val="22"/>
              </w:rPr>
              <w:t>-12-31</w:t>
            </w:r>
          </w:p>
        </w:tc>
        <w:tc>
          <w:tcPr>
            <w:tcW w:w="5244" w:type="dxa"/>
            <w:shd w:val="clear" w:color="auto" w:fill="auto"/>
            <w:vAlign w:val="center"/>
          </w:tcPr>
          <w:p w14:paraId="5A708E55" w14:textId="7B0272A2" w:rsidR="009C0604" w:rsidRPr="00616367" w:rsidRDefault="009C0604" w:rsidP="009C0604">
            <w:pPr>
              <w:jc w:val="both"/>
              <w:rPr>
                <w:rFonts w:cs="Times New Roman"/>
                <w:sz w:val="22"/>
              </w:rPr>
            </w:pPr>
            <w:r w:rsidRPr="00616367">
              <w:rPr>
                <w:sz w:val="22"/>
              </w:rPr>
              <w:t>Siekiant išvengti interesų konflikto kiekvienas VVG valdybos narys ir administracijos darbuotojas deklaruoja viešus ir privačius interesus</w:t>
            </w:r>
          </w:p>
        </w:tc>
      </w:tr>
    </w:tbl>
    <w:p w14:paraId="54CD11F4" w14:textId="77777777" w:rsidR="00FC0B06" w:rsidRPr="002759AA" w:rsidRDefault="00FC0B06"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846"/>
        <w:gridCol w:w="6946"/>
        <w:gridCol w:w="2693"/>
        <w:gridCol w:w="4678"/>
      </w:tblGrid>
      <w:tr w:rsidR="008E5239" w:rsidRPr="00616367" w14:paraId="4058D461" w14:textId="77777777" w:rsidTr="00F143F6">
        <w:tc>
          <w:tcPr>
            <w:tcW w:w="846" w:type="dxa"/>
            <w:shd w:val="clear" w:color="auto" w:fill="FBD4B4" w:themeFill="accent6" w:themeFillTint="66"/>
            <w:vAlign w:val="center"/>
          </w:tcPr>
          <w:p w14:paraId="300AB121" w14:textId="36DFEC4F" w:rsidR="008E5239" w:rsidRPr="00616367" w:rsidRDefault="009D3C14" w:rsidP="00AD779C">
            <w:pPr>
              <w:jc w:val="center"/>
              <w:rPr>
                <w:rFonts w:cs="Times New Roman"/>
                <w:b/>
                <w:sz w:val="22"/>
              </w:rPr>
            </w:pPr>
            <w:r w:rsidRPr="00616367">
              <w:rPr>
                <w:rFonts w:cs="Times New Roman"/>
                <w:b/>
                <w:sz w:val="22"/>
              </w:rPr>
              <w:t>8</w:t>
            </w:r>
            <w:r w:rsidR="008E5239" w:rsidRPr="00616367">
              <w:rPr>
                <w:rFonts w:cs="Times New Roman"/>
                <w:b/>
                <w:sz w:val="22"/>
              </w:rPr>
              <w:t>.</w:t>
            </w:r>
          </w:p>
        </w:tc>
        <w:tc>
          <w:tcPr>
            <w:tcW w:w="14317" w:type="dxa"/>
            <w:gridSpan w:val="3"/>
            <w:shd w:val="clear" w:color="auto" w:fill="FBD4B4" w:themeFill="accent6" w:themeFillTint="66"/>
            <w:vAlign w:val="center"/>
          </w:tcPr>
          <w:p w14:paraId="253A1588" w14:textId="4318597C" w:rsidR="008E5239" w:rsidRPr="00616367" w:rsidRDefault="008E5239" w:rsidP="008E5239">
            <w:pPr>
              <w:jc w:val="both"/>
              <w:rPr>
                <w:rFonts w:cs="Times New Roman"/>
                <w:b/>
                <w:sz w:val="22"/>
              </w:rPr>
            </w:pPr>
            <w:r w:rsidRPr="00616367">
              <w:rPr>
                <w:rFonts w:cs="Times New Roman"/>
                <w:b/>
                <w:sz w:val="22"/>
              </w:rPr>
              <w:t>VPS ĮGYVENDINIMO SĄSAJA SU ES BALTIJOS JŪROS REGIONO STRATEGIJA (ES BJRS): VEIKSMAI, ATLIKTI ATASKAITINIAIS METAI</w:t>
            </w:r>
            <w:r w:rsidR="00BC01A8" w:rsidRPr="00616367">
              <w:rPr>
                <w:rFonts w:cs="Times New Roman"/>
                <w:b/>
                <w:sz w:val="22"/>
              </w:rPr>
              <w:t>S</w:t>
            </w:r>
            <w:r w:rsidRPr="00616367">
              <w:rPr>
                <w:rFonts w:cs="Times New Roman"/>
                <w:b/>
                <w:sz w:val="22"/>
              </w:rPr>
              <w:t xml:space="preserve"> (KAI TAIKOMA)</w:t>
            </w:r>
          </w:p>
        </w:tc>
      </w:tr>
      <w:tr w:rsidR="008E5239" w:rsidRPr="00616367" w14:paraId="7A43C2A5" w14:textId="77777777" w:rsidTr="00F143F6">
        <w:tc>
          <w:tcPr>
            <w:tcW w:w="846" w:type="dxa"/>
            <w:shd w:val="clear" w:color="auto" w:fill="FDE9D9" w:themeFill="accent6" w:themeFillTint="33"/>
            <w:vAlign w:val="center"/>
          </w:tcPr>
          <w:p w14:paraId="2AD85C24" w14:textId="77777777" w:rsidR="008E5239" w:rsidRPr="00616367" w:rsidRDefault="008E5239" w:rsidP="00AD779C">
            <w:pPr>
              <w:jc w:val="center"/>
              <w:rPr>
                <w:rFonts w:cs="Times New Roman"/>
                <w:b/>
                <w:sz w:val="22"/>
              </w:rPr>
            </w:pPr>
            <w:r w:rsidRPr="00616367">
              <w:rPr>
                <w:rFonts w:cs="Times New Roman"/>
                <w:b/>
                <w:sz w:val="22"/>
              </w:rPr>
              <w:t>Eil. Nr.</w:t>
            </w:r>
          </w:p>
        </w:tc>
        <w:tc>
          <w:tcPr>
            <w:tcW w:w="6946" w:type="dxa"/>
            <w:shd w:val="clear" w:color="auto" w:fill="FDE9D9" w:themeFill="accent6" w:themeFillTint="33"/>
            <w:vAlign w:val="center"/>
          </w:tcPr>
          <w:p w14:paraId="49538ED2" w14:textId="77777777" w:rsidR="008E5239" w:rsidRPr="00616367" w:rsidRDefault="008E5239" w:rsidP="00AD779C">
            <w:pPr>
              <w:jc w:val="center"/>
              <w:rPr>
                <w:rFonts w:cs="Times New Roman"/>
                <w:b/>
                <w:sz w:val="22"/>
              </w:rPr>
            </w:pPr>
            <w:r w:rsidRPr="00616367">
              <w:rPr>
                <w:rFonts w:cs="Times New Roman"/>
                <w:b/>
                <w:sz w:val="22"/>
              </w:rPr>
              <w:t>Ataskaitiniais metais įgyvendinti veiksmai</w:t>
            </w:r>
          </w:p>
        </w:tc>
        <w:tc>
          <w:tcPr>
            <w:tcW w:w="2693" w:type="dxa"/>
            <w:shd w:val="clear" w:color="auto" w:fill="FDE9D9" w:themeFill="accent6" w:themeFillTint="33"/>
            <w:vAlign w:val="center"/>
          </w:tcPr>
          <w:p w14:paraId="40E52163" w14:textId="201EC11D" w:rsidR="008E5239" w:rsidRPr="00616367" w:rsidRDefault="008E5239" w:rsidP="00674EE4">
            <w:pPr>
              <w:jc w:val="center"/>
              <w:rPr>
                <w:rFonts w:cs="Times New Roman"/>
                <w:b/>
                <w:sz w:val="22"/>
              </w:rPr>
            </w:pPr>
            <w:r w:rsidRPr="00616367">
              <w:rPr>
                <w:rFonts w:cs="Times New Roman"/>
                <w:b/>
                <w:sz w:val="22"/>
              </w:rPr>
              <w:t>Datos</w:t>
            </w:r>
          </w:p>
        </w:tc>
        <w:tc>
          <w:tcPr>
            <w:tcW w:w="4678" w:type="dxa"/>
            <w:shd w:val="clear" w:color="auto" w:fill="FDE9D9" w:themeFill="accent6" w:themeFillTint="33"/>
            <w:vAlign w:val="center"/>
          </w:tcPr>
          <w:p w14:paraId="4CABEA2E" w14:textId="7BFD6C90" w:rsidR="008E5239" w:rsidRPr="00616367" w:rsidRDefault="008E5239" w:rsidP="00674EE4">
            <w:pPr>
              <w:jc w:val="center"/>
              <w:rPr>
                <w:rFonts w:cs="Times New Roman"/>
                <w:b/>
                <w:sz w:val="22"/>
              </w:rPr>
            </w:pPr>
            <w:r w:rsidRPr="00616367">
              <w:rPr>
                <w:rFonts w:cs="Times New Roman"/>
                <w:b/>
                <w:sz w:val="22"/>
              </w:rPr>
              <w:t>Sąsaja su VPS nuostatomis</w:t>
            </w:r>
          </w:p>
        </w:tc>
      </w:tr>
      <w:tr w:rsidR="008E5239" w:rsidRPr="00616367" w14:paraId="6E1AB553" w14:textId="77777777" w:rsidTr="00F143F6">
        <w:tc>
          <w:tcPr>
            <w:tcW w:w="846" w:type="dxa"/>
            <w:vAlign w:val="center"/>
          </w:tcPr>
          <w:p w14:paraId="148F2F47" w14:textId="77777777" w:rsidR="008E5239" w:rsidRPr="00616367" w:rsidRDefault="008E5239" w:rsidP="00AD779C">
            <w:pPr>
              <w:jc w:val="center"/>
              <w:rPr>
                <w:rFonts w:cs="Times New Roman"/>
                <w:b/>
                <w:sz w:val="22"/>
              </w:rPr>
            </w:pPr>
            <w:r w:rsidRPr="00616367">
              <w:rPr>
                <w:rFonts w:cs="Times New Roman"/>
                <w:b/>
                <w:sz w:val="22"/>
              </w:rPr>
              <w:t>I</w:t>
            </w:r>
          </w:p>
        </w:tc>
        <w:tc>
          <w:tcPr>
            <w:tcW w:w="6946" w:type="dxa"/>
            <w:vAlign w:val="center"/>
          </w:tcPr>
          <w:p w14:paraId="541569AB" w14:textId="77777777" w:rsidR="008E5239" w:rsidRPr="00616367" w:rsidRDefault="008E5239" w:rsidP="00AD779C">
            <w:pPr>
              <w:jc w:val="center"/>
              <w:rPr>
                <w:rFonts w:cs="Times New Roman"/>
                <w:b/>
                <w:sz w:val="22"/>
              </w:rPr>
            </w:pPr>
            <w:r w:rsidRPr="00616367">
              <w:rPr>
                <w:rFonts w:cs="Times New Roman"/>
                <w:b/>
                <w:sz w:val="22"/>
              </w:rPr>
              <w:t>II</w:t>
            </w:r>
          </w:p>
        </w:tc>
        <w:tc>
          <w:tcPr>
            <w:tcW w:w="2693" w:type="dxa"/>
            <w:vAlign w:val="center"/>
          </w:tcPr>
          <w:p w14:paraId="5483ABC6" w14:textId="77777777" w:rsidR="008E5239" w:rsidRPr="00616367" w:rsidRDefault="008E5239" w:rsidP="00AD779C">
            <w:pPr>
              <w:jc w:val="center"/>
              <w:rPr>
                <w:rFonts w:cs="Times New Roman"/>
                <w:b/>
                <w:sz w:val="22"/>
              </w:rPr>
            </w:pPr>
            <w:r w:rsidRPr="00616367">
              <w:rPr>
                <w:rFonts w:cs="Times New Roman"/>
                <w:b/>
                <w:sz w:val="22"/>
              </w:rPr>
              <w:t>III</w:t>
            </w:r>
          </w:p>
        </w:tc>
        <w:tc>
          <w:tcPr>
            <w:tcW w:w="4678" w:type="dxa"/>
            <w:vAlign w:val="center"/>
          </w:tcPr>
          <w:p w14:paraId="5A619EEC" w14:textId="77777777" w:rsidR="008E5239" w:rsidRPr="00616367" w:rsidRDefault="008E5239" w:rsidP="00AD779C">
            <w:pPr>
              <w:jc w:val="center"/>
              <w:rPr>
                <w:rFonts w:cs="Times New Roman"/>
                <w:b/>
                <w:sz w:val="22"/>
              </w:rPr>
            </w:pPr>
            <w:r w:rsidRPr="00616367">
              <w:rPr>
                <w:rFonts w:cs="Times New Roman"/>
                <w:b/>
                <w:sz w:val="22"/>
              </w:rPr>
              <w:t>IV</w:t>
            </w:r>
          </w:p>
        </w:tc>
      </w:tr>
      <w:tr w:rsidR="008E5239" w:rsidRPr="00616367" w14:paraId="6E94B361" w14:textId="77777777" w:rsidTr="00F143F6">
        <w:tc>
          <w:tcPr>
            <w:tcW w:w="846" w:type="dxa"/>
            <w:vAlign w:val="center"/>
          </w:tcPr>
          <w:p w14:paraId="11AB1915" w14:textId="38F26AC7" w:rsidR="008E5239" w:rsidRPr="00616367" w:rsidRDefault="009D3C14" w:rsidP="008E5239">
            <w:pPr>
              <w:jc w:val="center"/>
              <w:rPr>
                <w:rFonts w:cs="Times New Roman"/>
                <w:sz w:val="22"/>
              </w:rPr>
            </w:pPr>
            <w:r w:rsidRPr="00616367">
              <w:rPr>
                <w:rFonts w:cs="Times New Roman"/>
                <w:sz w:val="22"/>
              </w:rPr>
              <w:t>8</w:t>
            </w:r>
            <w:r w:rsidR="008E5239" w:rsidRPr="00616367">
              <w:rPr>
                <w:rFonts w:cs="Times New Roman"/>
                <w:sz w:val="22"/>
              </w:rPr>
              <w:t>.1.</w:t>
            </w:r>
          </w:p>
        </w:tc>
        <w:tc>
          <w:tcPr>
            <w:tcW w:w="6946" w:type="dxa"/>
            <w:vAlign w:val="center"/>
          </w:tcPr>
          <w:p w14:paraId="55B0A524" w14:textId="77777777" w:rsidR="007F2950" w:rsidRDefault="007F2950" w:rsidP="007F2950">
            <w:pPr>
              <w:jc w:val="both"/>
              <w:rPr>
                <w:rFonts w:cs="Times New Roman"/>
                <w:sz w:val="22"/>
              </w:rPr>
            </w:pPr>
            <w:r>
              <w:rPr>
                <w:rFonts w:cs="Times New Roman"/>
                <w:sz w:val="22"/>
              </w:rPr>
              <w:t xml:space="preserve">Siekiant </w:t>
            </w:r>
            <w:r w:rsidRPr="007F2950">
              <w:rPr>
                <w:rFonts w:cs="Times New Roman"/>
                <w:sz w:val="22"/>
              </w:rPr>
              <w:t>stiprinti teritorijos ekonomiką, gerinti gyvenimo kokybę kaime, mažinti socialinę atskirtį ir skatinti gyventojų verslumą</w:t>
            </w:r>
            <w:r>
              <w:rPr>
                <w:rFonts w:cs="Times New Roman"/>
                <w:sz w:val="22"/>
              </w:rPr>
              <w:t xml:space="preserve"> 2021 m. baigti įgyvendinti 14 projektų.</w:t>
            </w:r>
          </w:p>
          <w:p w14:paraId="6BEDEBB4" w14:textId="3E33D6D2" w:rsidR="007F2950" w:rsidRPr="00616367" w:rsidRDefault="0003015C" w:rsidP="007F2950">
            <w:pPr>
              <w:jc w:val="both"/>
              <w:rPr>
                <w:rFonts w:cs="Times New Roman"/>
                <w:sz w:val="22"/>
              </w:rPr>
            </w:pPr>
            <w:hyperlink r:id="rId43" w:history="1">
              <w:r w:rsidRPr="00BE1728">
                <w:rPr>
                  <w:rStyle w:val="Hipersaitas"/>
                  <w:rFonts w:cs="Times New Roman"/>
                </w:rPr>
                <w:t>https://www.kelmevvg.lt/category/vykdomi-projektai/vietos-projektai-2016-2023-m/igyvendinti-vietos-projektai/</w:t>
              </w:r>
            </w:hyperlink>
            <w:r>
              <w:rPr>
                <w:rFonts w:cs="Times New Roman"/>
                <w:sz w:val="22"/>
              </w:rPr>
              <w:t xml:space="preserve"> </w:t>
            </w:r>
            <w:r w:rsidR="007F2950">
              <w:rPr>
                <w:rFonts w:cs="Times New Roman"/>
                <w:sz w:val="22"/>
              </w:rPr>
              <w:t xml:space="preserve"> </w:t>
            </w:r>
            <w:r>
              <w:rPr>
                <w:rFonts w:cs="Times New Roman"/>
                <w:sz w:val="22"/>
              </w:rPr>
              <w:t xml:space="preserve"> </w:t>
            </w:r>
            <w:r w:rsidR="007F2950">
              <w:rPr>
                <w:rFonts w:cs="Times New Roman"/>
                <w:sz w:val="22"/>
              </w:rPr>
              <w:t xml:space="preserve"> </w:t>
            </w:r>
          </w:p>
        </w:tc>
        <w:tc>
          <w:tcPr>
            <w:tcW w:w="2693" w:type="dxa"/>
            <w:vAlign w:val="center"/>
          </w:tcPr>
          <w:p w14:paraId="2178579F" w14:textId="703D041A" w:rsidR="008E5239" w:rsidRPr="00616367" w:rsidRDefault="007F2950" w:rsidP="00AD779C">
            <w:pPr>
              <w:jc w:val="both"/>
              <w:rPr>
                <w:rFonts w:cs="Times New Roman"/>
                <w:sz w:val="22"/>
              </w:rPr>
            </w:pPr>
            <w:r>
              <w:rPr>
                <w:rFonts w:cs="Times New Roman"/>
                <w:sz w:val="22"/>
              </w:rPr>
              <w:t xml:space="preserve">2021 m. sausio 1 d. gruodžio 31 d. </w:t>
            </w:r>
          </w:p>
        </w:tc>
        <w:tc>
          <w:tcPr>
            <w:tcW w:w="4678" w:type="dxa"/>
            <w:vAlign w:val="center"/>
          </w:tcPr>
          <w:p w14:paraId="20C632B9" w14:textId="6FD35047" w:rsidR="008E5239" w:rsidRPr="00616367" w:rsidRDefault="007F2950" w:rsidP="00AD779C">
            <w:pPr>
              <w:jc w:val="both"/>
              <w:rPr>
                <w:rFonts w:cs="Times New Roman"/>
                <w:sz w:val="22"/>
              </w:rPr>
            </w:pPr>
            <w:r w:rsidRPr="007F2950">
              <w:rPr>
                <w:rFonts w:cs="Times New Roman"/>
                <w:sz w:val="22"/>
              </w:rPr>
              <w:t>Kelmės VVG savo strategijoje taip pat siekia stiprinti teritorijos ekonomiką, gerinti gyvenimo kokybę kaime, mažinti socialinę atskirtį ir skatinti gyventojų verslumą.</w:t>
            </w:r>
          </w:p>
        </w:tc>
      </w:tr>
    </w:tbl>
    <w:p w14:paraId="1E1C1ADA" w14:textId="77777777" w:rsidR="00236CA4" w:rsidRPr="00616367" w:rsidRDefault="00236CA4" w:rsidP="00105A0B">
      <w:pPr>
        <w:spacing w:after="0"/>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129"/>
        <w:gridCol w:w="2948"/>
        <w:gridCol w:w="11086"/>
      </w:tblGrid>
      <w:tr w:rsidR="000B46BC" w:rsidRPr="00616367" w14:paraId="76AE8334" w14:textId="77777777" w:rsidTr="00F143F6">
        <w:tc>
          <w:tcPr>
            <w:tcW w:w="1129" w:type="dxa"/>
            <w:shd w:val="clear" w:color="auto" w:fill="FABF8F" w:themeFill="accent6" w:themeFillTint="99"/>
            <w:vAlign w:val="center"/>
          </w:tcPr>
          <w:p w14:paraId="3093C607" w14:textId="3F9CEC57" w:rsidR="000B46BC" w:rsidRPr="00616367" w:rsidRDefault="009D3C14" w:rsidP="002417C1">
            <w:pPr>
              <w:jc w:val="center"/>
              <w:rPr>
                <w:rFonts w:cs="Times New Roman"/>
                <w:b/>
                <w:sz w:val="22"/>
              </w:rPr>
            </w:pPr>
            <w:r w:rsidRPr="00616367">
              <w:rPr>
                <w:rFonts w:cs="Times New Roman"/>
                <w:b/>
                <w:sz w:val="22"/>
              </w:rPr>
              <w:t>9</w:t>
            </w:r>
            <w:r w:rsidR="000B46BC" w:rsidRPr="00616367">
              <w:rPr>
                <w:rFonts w:cs="Times New Roman"/>
                <w:b/>
                <w:sz w:val="22"/>
              </w:rPr>
              <w:t>.</w:t>
            </w:r>
          </w:p>
        </w:tc>
        <w:tc>
          <w:tcPr>
            <w:tcW w:w="14034" w:type="dxa"/>
            <w:gridSpan w:val="2"/>
            <w:shd w:val="clear" w:color="auto" w:fill="FABF8F" w:themeFill="accent6" w:themeFillTint="99"/>
            <w:vAlign w:val="center"/>
          </w:tcPr>
          <w:p w14:paraId="3020D595" w14:textId="12220D78" w:rsidR="000B46BC" w:rsidRPr="00616367" w:rsidRDefault="001433E5" w:rsidP="0021139E">
            <w:pPr>
              <w:jc w:val="both"/>
              <w:rPr>
                <w:rFonts w:cs="Times New Roman"/>
                <w:b/>
                <w:sz w:val="22"/>
              </w:rPr>
            </w:pPr>
            <w:r w:rsidRPr="00616367">
              <w:rPr>
                <w:rFonts w:eastAsia="Times New Roman" w:cs="Times New Roman"/>
                <w:b/>
                <w:sz w:val="22"/>
              </w:rPr>
              <w:t>KAIMO VIETOVIŲ</w:t>
            </w:r>
            <w:r w:rsidR="0021139E" w:rsidRPr="00616367">
              <w:rPr>
                <w:rFonts w:eastAsia="Times New Roman" w:cs="Times New Roman"/>
                <w:b/>
                <w:sz w:val="22"/>
              </w:rPr>
              <w:t xml:space="preserve"> VPS </w:t>
            </w:r>
            <w:r w:rsidR="00063C1D" w:rsidRPr="00616367">
              <w:rPr>
                <w:rFonts w:eastAsia="Times New Roman" w:cs="Times New Roman"/>
                <w:b/>
                <w:sz w:val="22"/>
              </w:rPr>
              <w:t xml:space="preserve">METINĘ </w:t>
            </w:r>
            <w:r w:rsidR="0021139E" w:rsidRPr="00616367">
              <w:rPr>
                <w:rFonts w:eastAsia="Times New Roman" w:cs="Times New Roman"/>
                <w:b/>
                <w:sz w:val="22"/>
              </w:rPr>
              <w:t>ĮGYVENDINIMO ATASKAITĄ</w:t>
            </w:r>
            <w:r w:rsidR="0021139E" w:rsidRPr="00616367">
              <w:rPr>
                <w:rFonts w:cs="Times New Roman"/>
                <w:b/>
                <w:sz w:val="22"/>
              </w:rPr>
              <w:t xml:space="preserve"> </w:t>
            </w:r>
            <w:r w:rsidR="000B46BC" w:rsidRPr="00616367">
              <w:rPr>
                <w:rFonts w:cs="Times New Roman"/>
                <w:b/>
                <w:sz w:val="22"/>
              </w:rPr>
              <w:t>TEIKIANČIO ASMENS DUOMENYS</w:t>
            </w:r>
          </w:p>
        </w:tc>
      </w:tr>
      <w:tr w:rsidR="000B46BC" w:rsidRPr="00616367" w14:paraId="38FF2420" w14:textId="77777777" w:rsidTr="00F143F6">
        <w:tc>
          <w:tcPr>
            <w:tcW w:w="1129" w:type="dxa"/>
            <w:vAlign w:val="center"/>
          </w:tcPr>
          <w:p w14:paraId="1FEC4612" w14:textId="4B84422A" w:rsidR="000B46BC" w:rsidRPr="00616367" w:rsidRDefault="009D3C14" w:rsidP="008E5239">
            <w:pPr>
              <w:jc w:val="center"/>
              <w:rPr>
                <w:rFonts w:cs="Times New Roman"/>
                <w:sz w:val="22"/>
              </w:rPr>
            </w:pPr>
            <w:r w:rsidRPr="00616367">
              <w:rPr>
                <w:rFonts w:cs="Times New Roman"/>
                <w:sz w:val="22"/>
              </w:rPr>
              <w:t>9</w:t>
            </w:r>
            <w:r w:rsidR="000B46BC" w:rsidRPr="00616367">
              <w:rPr>
                <w:rFonts w:cs="Times New Roman"/>
                <w:sz w:val="22"/>
              </w:rPr>
              <w:t>.1.</w:t>
            </w:r>
          </w:p>
        </w:tc>
        <w:tc>
          <w:tcPr>
            <w:tcW w:w="2948" w:type="dxa"/>
            <w:vAlign w:val="center"/>
          </w:tcPr>
          <w:p w14:paraId="4648F4D5" w14:textId="77777777" w:rsidR="000B46BC" w:rsidRPr="00616367" w:rsidRDefault="00EA20E3" w:rsidP="00824514">
            <w:pPr>
              <w:jc w:val="both"/>
              <w:rPr>
                <w:rFonts w:cs="Times New Roman"/>
                <w:sz w:val="22"/>
              </w:rPr>
            </w:pPr>
            <w:r w:rsidRPr="00616367">
              <w:rPr>
                <w:rFonts w:cs="Times New Roman"/>
                <w:sz w:val="22"/>
              </w:rPr>
              <w:t>Vardas, pavardė</w:t>
            </w:r>
          </w:p>
        </w:tc>
        <w:tc>
          <w:tcPr>
            <w:tcW w:w="11086" w:type="dxa"/>
            <w:vAlign w:val="center"/>
          </w:tcPr>
          <w:p w14:paraId="77E5767A" w14:textId="0DAD2405" w:rsidR="000B46BC" w:rsidRPr="00616367" w:rsidRDefault="00674EE4" w:rsidP="000B46BC">
            <w:pPr>
              <w:jc w:val="both"/>
              <w:rPr>
                <w:rFonts w:cs="Times New Roman"/>
                <w:bCs/>
                <w:sz w:val="22"/>
              </w:rPr>
            </w:pPr>
            <w:r w:rsidRPr="00616367">
              <w:rPr>
                <w:rFonts w:cs="Times New Roman"/>
                <w:bCs/>
                <w:sz w:val="22"/>
              </w:rPr>
              <w:t xml:space="preserve">Nelė Želvienė </w:t>
            </w:r>
          </w:p>
        </w:tc>
      </w:tr>
      <w:tr w:rsidR="000B46BC" w:rsidRPr="00616367" w14:paraId="2414107E" w14:textId="77777777" w:rsidTr="00F143F6">
        <w:tc>
          <w:tcPr>
            <w:tcW w:w="1129" w:type="dxa"/>
            <w:vAlign w:val="center"/>
          </w:tcPr>
          <w:p w14:paraId="2F19B891" w14:textId="089711C8" w:rsidR="000B46BC" w:rsidRPr="00616367" w:rsidRDefault="009D3C14" w:rsidP="008E5239">
            <w:pPr>
              <w:jc w:val="center"/>
              <w:rPr>
                <w:rFonts w:cs="Times New Roman"/>
                <w:sz w:val="22"/>
              </w:rPr>
            </w:pPr>
            <w:r w:rsidRPr="00616367">
              <w:rPr>
                <w:rFonts w:cs="Times New Roman"/>
                <w:sz w:val="22"/>
              </w:rPr>
              <w:t>9</w:t>
            </w:r>
            <w:r w:rsidR="000B46BC" w:rsidRPr="00616367">
              <w:rPr>
                <w:rFonts w:cs="Times New Roman"/>
                <w:sz w:val="22"/>
              </w:rPr>
              <w:t>.2.</w:t>
            </w:r>
          </w:p>
        </w:tc>
        <w:tc>
          <w:tcPr>
            <w:tcW w:w="2948" w:type="dxa"/>
            <w:vAlign w:val="center"/>
          </w:tcPr>
          <w:p w14:paraId="08CA5D75" w14:textId="77777777" w:rsidR="000B46BC" w:rsidRPr="00616367" w:rsidRDefault="00EA20E3" w:rsidP="000B46BC">
            <w:pPr>
              <w:jc w:val="both"/>
              <w:rPr>
                <w:rFonts w:cs="Times New Roman"/>
                <w:sz w:val="22"/>
              </w:rPr>
            </w:pPr>
            <w:r w:rsidRPr="00616367">
              <w:rPr>
                <w:rFonts w:cs="Times New Roman"/>
                <w:sz w:val="22"/>
              </w:rPr>
              <w:t>Pareigos</w:t>
            </w:r>
          </w:p>
        </w:tc>
        <w:tc>
          <w:tcPr>
            <w:tcW w:w="11086" w:type="dxa"/>
            <w:vAlign w:val="center"/>
          </w:tcPr>
          <w:p w14:paraId="56700F9E" w14:textId="364FA2CB" w:rsidR="000B46BC" w:rsidRPr="00616367" w:rsidRDefault="00674EE4" w:rsidP="000B46BC">
            <w:pPr>
              <w:jc w:val="both"/>
              <w:rPr>
                <w:rFonts w:cs="Times New Roman"/>
                <w:bCs/>
                <w:sz w:val="22"/>
              </w:rPr>
            </w:pPr>
            <w:r w:rsidRPr="00616367">
              <w:rPr>
                <w:rFonts w:cs="Times New Roman"/>
                <w:bCs/>
                <w:sz w:val="22"/>
              </w:rPr>
              <w:t xml:space="preserve">Pirmininkė </w:t>
            </w:r>
          </w:p>
        </w:tc>
      </w:tr>
      <w:tr w:rsidR="00EA20E3" w:rsidRPr="00616367" w14:paraId="6D0C0216" w14:textId="77777777" w:rsidTr="00F143F6">
        <w:tc>
          <w:tcPr>
            <w:tcW w:w="1129" w:type="dxa"/>
            <w:vAlign w:val="center"/>
          </w:tcPr>
          <w:p w14:paraId="30C9816C" w14:textId="6C0539D2" w:rsidR="00EA20E3" w:rsidRPr="00616367" w:rsidRDefault="009D3C14" w:rsidP="008E5239">
            <w:pPr>
              <w:jc w:val="center"/>
              <w:rPr>
                <w:rFonts w:cs="Times New Roman"/>
                <w:sz w:val="22"/>
              </w:rPr>
            </w:pPr>
            <w:r w:rsidRPr="00616367">
              <w:rPr>
                <w:rFonts w:cs="Times New Roman"/>
                <w:sz w:val="22"/>
              </w:rPr>
              <w:t>9</w:t>
            </w:r>
            <w:r w:rsidR="00EA20E3" w:rsidRPr="00616367">
              <w:rPr>
                <w:rFonts w:cs="Times New Roman"/>
                <w:sz w:val="22"/>
              </w:rPr>
              <w:t>.3.</w:t>
            </w:r>
          </w:p>
        </w:tc>
        <w:tc>
          <w:tcPr>
            <w:tcW w:w="2948" w:type="dxa"/>
            <w:vAlign w:val="center"/>
          </w:tcPr>
          <w:p w14:paraId="3D76E94C" w14:textId="77777777" w:rsidR="00EA20E3" w:rsidRPr="00616367" w:rsidRDefault="00EA20E3" w:rsidP="00780626">
            <w:pPr>
              <w:jc w:val="both"/>
              <w:rPr>
                <w:rFonts w:cs="Times New Roman"/>
                <w:sz w:val="22"/>
              </w:rPr>
            </w:pPr>
            <w:r w:rsidRPr="00616367">
              <w:rPr>
                <w:rFonts w:cs="Times New Roman"/>
                <w:sz w:val="22"/>
              </w:rPr>
              <w:t>Atstovavimo pagrindas</w:t>
            </w:r>
          </w:p>
        </w:tc>
        <w:tc>
          <w:tcPr>
            <w:tcW w:w="11086" w:type="dxa"/>
            <w:vAlign w:val="center"/>
          </w:tcPr>
          <w:p w14:paraId="15E0D304" w14:textId="0CF20D1D" w:rsidR="00EA20E3" w:rsidRPr="00616367" w:rsidRDefault="00674EE4" w:rsidP="000B46BC">
            <w:pPr>
              <w:jc w:val="both"/>
              <w:rPr>
                <w:rFonts w:cs="Times New Roman"/>
                <w:b/>
                <w:sz w:val="22"/>
              </w:rPr>
            </w:pPr>
            <w:r w:rsidRPr="00616367">
              <w:rPr>
                <w:rFonts w:eastAsia="Calibri" w:cs="Arial"/>
                <w:sz w:val="22"/>
              </w:rPr>
              <w:t>20</w:t>
            </w:r>
            <w:r w:rsidR="008D2D8F" w:rsidRPr="00616367">
              <w:rPr>
                <w:rFonts w:eastAsia="Calibri" w:cs="Arial"/>
                <w:sz w:val="22"/>
              </w:rPr>
              <w:t>20</w:t>
            </w:r>
            <w:r w:rsidRPr="00616367">
              <w:rPr>
                <w:rFonts w:eastAsia="Calibri" w:cs="Arial"/>
                <w:sz w:val="22"/>
              </w:rPr>
              <w:t xml:space="preserve"> m. </w:t>
            </w:r>
            <w:r w:rsidR="008D2D8F" w:rsidRPr="00616367">
              <w:rPr>
                <w:rFonts w:eastAsia="Calibri" w:cs="Arial"/>
                <w:sz w:val="22"/>
              </w:rPr>
              <w:t>liepos 9</w:t>
            </w:r>
            <w:r w:rsidRPr="00616367">
              <w:rPr>
                <w:rFonts w:eastAsia="Calibri" w:cs="Arial"/>
                <w:sz w:val="22"/>
              </w:rPr>
              <w:t xml:space="preserve"> d. visuotinio narių susirinkimo protokolas </w:t>
            </w:r>
          </w:p>
        </w:tc>
      </w:tr>
      <w:tr w:rsidR="00EA20E3" w:rsidRPr="00616367" w14:paraId="0E00AC1A" w14:textId="77777777" w:rsidTr="00F143F6">
        <w:tc>
          <w:tcPr>
            <w:tcW w:w="1129" w:type="dxa"/>
            <w:vAlign w:val="center"/>
          </w:tcPr>
          <w:p w14:paraId="00B90AB2" w14:textId="04E7DA00" w:rsidR="00EA20E3" w:rsidRPr="00616367" w:rsidRDefault="009D3C14" w:rsidP="00236CA4">
            <w:pPr>
              <w:jc w:val="center"/>
              <w:rPr>
                <w:rFonts w:cs="Times New Roman"/>
                <w:sz w:val="22"/>
              </w:rPr>
            </w:pPr>
            <w:r w:rsidRPr="00616367">
              <w:rPr>
                <w:rFonts w:cs="Times New Roman"/>
                <w:sz w:val="22"/>
              </w:rPr>
              <w:t>9</w:t>
            </w:r>
            <w:r w:rsidR="00EA20E3" w:rsidRPr="00616367">
              <w:rPr>
                <w:rFonts w:cs="Times New Roman"/>
                <w:sz w:val="22"/>
              </w:rPr>
              <w:t>.</w:t>
            </w:r>
            <w:r w:rsidR="00824514" w:rsidRPr="00616367">
              <w:rPr>
                <w:rFonts w:cs="Times New Roman"/>
                <w:sz w:val="22"/>
              </w:rPr>
              <w:t>4</w:t>
            </w:r>
            <w:r w:rsidR="00EA20E3" w:rsidRPr="00616367">
              <w:rPr>
                <w:rFonts w:cs="Times New Roman"/>
                <w:sz w:val="22"/>
              </w:rPr>
              <w:t>.</w:t>
            </w:r>
          </w:p>
        </w:tc>
        <w:tc>
          <w:tcPr>
            <w:tcW w:w="2948" w:type="dxa"/>
            <w:vAlign w:val="center"/>
          </w:tcPr>
          <w:p w14:paraId="55DBF626" w14:textId="77777777" w:rsidR="00EA20E3" w:rsidRPr="00616367" w:rsidRDefault="00EA20E3" w:rsidP="00EA20E3">
            <w:pPr>
              <w:jc w:val="both"/>
              <w:rPr>
                <w:rFonts w:cs="Times New Roman"/>
                <w:sz w:val="22"/>
              </w:rPr>
            </w:pPr>
            <w:r w:rsidRPr="00616367">
              <w:rPr>
                <w:rFonts w:cs="Times New Roman"/>
                <w:sz w:val="22"/>
              </w:rPr>
              <w:t>Data</w:t>
            </w:r>
          </w:p>
        </w:tc>
        <w:tc>
          <w:tcPr>
            <w:tcW w:w="11086" w:type="dxa"/>
            <w:vAlign w:val="center"/>
          </w:tcPr>
          <w:p w14:paraId="727F0571" w14:textId="32CFB742" w:rsidR="00EA20E3" w:rsidRPr="00616367" w:rsidRDefault="00674EE4" w:rsidP="000B46BC">
            <w:pPr>
              <w:jc w:val="both"/>
              <w:rPr>
                <w:rFonts w:cs="Times New Roman"/>
                <w:bCs/>
                <w:sz w:val="22"/>
              </w:rPr>
            </w:pPr>
            <w:r w:rsidRPr="00616367">
              <w:rPr>
                <w:rFonts w:cs="Times New Roman"/>
                <w:bCs/>
                <w:sz w:val="22"/>
              </w:rPr>
              <w:t>202</w:t>
            </w:r>
            <w:r w:rsidR="00F93795">
              <w:rPr>
                <w:rFonts w:cs="Times New Roman"/>
                <w:bCs/>
                <w:sz w:val="22"/>
              </w:rPr>
              <w:t>2</w:t>
            </w:r>
            <w:r w:rsidRPr="00616367">
              <w:rPr>
                <w:rFonts w:cs="Times New Roman"/>
                <w:bCs/>
                <w:sz w:val="22"/>
              </w:rPr>
              <w:t>-01-1</w:t>
            </w:r>
            <w:r w:rsidR="00F93795">
              <w:rPr>
                <w:rFonts w:cs="Times New Roman"/>
                <w:bCs/>
                <w:sz w:val="22"/>
              </w:rPr>
              <w:t>9</w:t>
            </w:r>
          </w:p>
        </w:tc>
      </w:tr>
      <w:tr w:rsidR="004D2461" w:rsidRPr="00616367" w14:paraId="2C81BCE9" w14:textId="77777777" w:rsidTr="00F143F6">
        <w:tc>
          <w:tcPr>
            <w:tcW w:w="1129" w:type="dxa"/>
            <w:vAlign w:val="center"/>
          </w:tcPr>
          <w:p w14:paraId="4AD71239" w14:textId="76D2D2A1" w:rsidR="004D2461" w:rsidRPr="00616367" w:rsidRDefault="009D3C14" w:rsidP="00236CA4">
            <w:pPr>
              <w:jc w:val="center"/>
              <w:rPr>
                <w:rFonts w:cs="Times New Roman"/>
                <w:sz w:val="22"/>
              </w:rPr>
            </w:pPr>
            <w:r w:rsidRPr="00616367">
              <w:rPr>
                <w:rFonts w:cs="Times New Roman"/>
                <w:sz w:val="22"/>
              </w:rPr>
              <w:t>9</w:t>
            </w:r>
            <w:r w:rsidR="004D2461" w:rsidRPr="00616367">
              <w:rPr>
                <w:rFonts w:cs="Times New Roman"/>
                <w:sz w:val="22"/>
              </w:rPr>
              <w:t>.5.</w:t>
            </w:r>
          </w:p>
        </w:tc>
        <w:tc>
          <w:tcPr>
            <w:tcW w:w="2948" w:type="dxa"/>
            <w:vAlign w:val="center"/>
          </w:tcPr>
          <w:p w14:paraId="37E2F810" w14:textId="77777777" w:rsidR="004D2461" w:rsidRPr="00616367" w:rsidRDefault="004D2461" w:rsidP="00EA20E3">
            <w:pPr>
              <w:jc w:val="both"/>
              <w:rPr>
                <w:rFonts w:cs="Times New Roman"/>
                <w:sz w:val="22"/>
              </w:rPr>
            </w:pPr>
            <w:r w:rsidRPr="00616367">
              <w:rPr>
                <w:rFonts w:cs="Times New Roman"/>
                <w:sz w:val="22"/>
              </w:rPr>
              <w:t>Parašas</w:t>
            </w:r>
            <w:r w:rsidR="00AA77EF" w:rsidRPr="00616367">
              <w:rPr>
                <w:rFonts w:cs="Times New Roman"/>
                <w:sz w:val="22"/>
              </w:rPr>
              <w:t xml:space="preserve"> ir antspaudas</w:t>
            </w:r>
          </w:p>
        </w:tc>
        <w:tc>
          <w:tcPr>
            <w:tcW w:w="11086" w:type="dxa"/>
            <w:vAlign w:val="center"/>
          </w:tcPr>
          <w:p w14:paraId="1953521C" w14:textId="77777777" w:rsidR="004D2461" w:rsidRPr="00616367" w:rsidRDefault="004D2461" w:rsidP="000B46BC">
            <w:pPr>
              <w:jc w:val="both"/>
              <w:rPr>
                <w:rFonts w:cs="Times New Roman"/>
                <w:b/>
                <w:sz w:val="22"/>
              </w:rPr>
            </w:pPr>
          </w:p>
        </w:tc>
      </w:tr>
    </w:tbl>
    <w:p w14:paraId="08390E17" w14:textId="77777777" w:rsidR="000B46BC" w:rsidRPr="002759AA" w:rsidRDefault="00C63606" w:rsidP="00C63606">
      <w:pPr>
        <w:jc w:val="center"/>
        <w:rPr>
          <w:rFonts w:ascii="Times New Roman" w:hAnsi="Times New Roman" w:cs="Times New Roman"/>
        </w:rPr>
      </w:pPr>
      <w:r w:rsidRPr="002759AA">
        <w:rPr>
          <w:rFonts w:ascii="Times New Roman" w:hAnsi="Times New Roman" w:cs="Times New Roman"/>
        </w:rPr>
        <w:t>________________________</w:t>
      </w:r>
    </w:p>
    <w:p w14:paraId="0FDE3ADC" w14:textId="77777777" w:rsidR="006A06EE" w:rsidRPr="002759AA" w:rsidRDefault="006A06EE" w:rsidP="006A06EE">
      <w:pPr>
        <w:keepNext/>
        <w:tabs>
          <w:tab w:val="num" w:pos="850"/>
        </w:tabs>
        <w:spacing w:before="360" w:after="120" w:line="240" w:lineRule="auto"/>
        <w:jc w:val="both"/>
        <w:outlineLvl w:val="0"/>
        <w:rPr>
          <w:rFonts w:ascii="Times New Roman" w:eastAsia="Times New Roman" w:hAnsi="Times New Roman" w:cs="Times New Roman"/>
          <w:b/>
          <w:bCs/>
          <w:smallCaps/>
          <w:snapToGrid w:val="0"/>
          <w:lang w:eastAsia="en-GB"/>
        </w:rPr>
      </w:pPr>
    </w:p>
    <w:p w14:paraId="5B84CDBB" w14:textId="77777777" w:rsidR="006A06EE" w:rsidRPr="002759AA" w:rsidRDefault="006A06EE" w:rsidP="002860C1">
      <w:pPr>
        <w:jc w:val="both"/>
        <w:rPr>
          <w:rFonts w:ascii="Times New Roman" w:hAnsi="Times New Roman" w:cs="Times New Roman"/>
          <w:b/>
        </w:rPr>
      </w:pPr>
    </w:p>
    <w:sectPr w:rsidR="006A06EE" w:rsidRPr="002759AA" w:rsidSect="000F7D0A">
      <w:headerReference w:type="default" r:id="rId44"/>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EB2E" w14:textId="77777777" w:rsidR="00C0248C" w:rsidRDefault="00C0248C" w:rsidP="00AB3A97">
      <w:pPr>
        <w:spacing w:after="0" w:line="240" w:lineRule="auto"/>
      </w:pPr>
      <w:r>
        <w:separator/>
      </w:r>
    </w:p>
  </w:endnote>
  <w:endnote w:type="continuationSeparator" w:id="0">
    <w:p w14:paraId="6235C348" w14:textId="77777777" w:rsidR="00C0248C" w:rsidRDefault="00C0248C" w:rsidP="00AB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3692" w14:textId="77777777" w:rsidR="00F2690F" w:rsidRPr="00824514" w:rsidRDefault="00F2690F" w:rsidP="004F0C58">
    <w:pPr>
      <w:pStyle w:val="Porat"/>
      <w:jc w:val="right"/>
    </w:pPr>
    <w:r w:rsidRPr="00824514">
      <w:t>______________________</w:t>
    </w:r>
  </w:p>
  <w:p w14:paraId="3345573C" w14:textId="77777777" w:rsidR="00F2690F" w:rsidRPr="00130DB8" w:rsidRDefault="00F2690F"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VPS vykdytojo</w:t>
    </w:r>
    <w:r>
      <w:rPr>
        <w:rFonts w:ascii="Times New Roman" w:hAnsi="Times New Roman" w:cs="Times New Roman"/>
        <w:sz w:val="20"/>
        <w:szCs w:val="20"/>
      </w:rPr>
      <w:t>s</w:t>
    </w:r>
    <w:r w:rsidRPr="00130DB8">
      <w:rPr>
        <w:rFonts w:ascii="Times New Roman" w:hAnsi="Times New Roman" w:cs="Times New Roman"/>
        <w:sz w:val="20"/>
        <w:szCs w:val="20"/>
      </w:rPr>
      <w:t xml:space="preserve"> įgalioto atstovo</w:t>
    </w:r>
  </w:p>
  <w:p w14:paraId="06305B43" w14:textId="77777777" w:rsidR="00F2690F" w:rsidRPr="00130DB8" w:rsidRDefault="00F2690F"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parašas ir antspaudas</w:t>
    </w:r>
  </w:p>
  <w:p w14:paraId="0829D13D" w14:textId="77777777" w:rsidR="00F2690F" w:rsidRDefault="00F269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79FA" w14:textId="77777777" w:rsidR="00F2690F" w:rsidRPr="008326C7" w:rsidRDefault="00F2690F" w:rsidP="004F0C58">
    <w:pPr>
      <w:pStyle w:val="Porat"/>
      <w:jc w:val="right"/>
      <w:rPr>
        <w:color w:val="FFFFFF" w:themeColor="background1"/>
      </w:rPr>
    </w:pPr>
    <w:r w:rsidRPr="008326C7">
      <w:rPr>
        <w:color w:val="FFFFFF" w:themeColor="background1"/>
      </w:rPr>
      <w:t>______________________</w:t>
    </w:r>
  </w:p>
  <w:p w14:paraId="40AF21C5" w14:textId="77777777" w:rsidR="00F2690F" w:rsidRPr="008326C7" w:rsidRDefault="00F2690F" w:rsidP="004F0C58">
    <w:pPr>
      <w:pStyle w:val="Porat"/>
      <w:jc w:val="right"/>
      <w:rPr>
        <w:rFonts w:ascii="Times New Roman" w:hAnsi="Times New Roman" w:cs="Times New Roman"/>
        <w:i/>
        <w:color w:val="FFFFFF" w:themeColor="background1"/>
        <w:sz w:val="20"/>
        <w:szCs w:val="20"/>
      </w:rPr>
    </w:pPr>
    <w:r w:rsidRPr="008326C7">
      <w:rPr>
        <w:rFonts w:ascii="Times New Roman" w:hAnsi="Times New Roman" w:cs="Times New Roman"/>
        <w:i/>
        <w:color w:val="FFFFFF" w:themeColor="background1"/>
        <w:sz w:val="20"/>
        <w:szCs w:val="20"/>
      </w:rPr>
      <w:t>VPS vykdytojo atstovo</w:t>
    </w:r>
  </w:p>
  <w:p w14:paraId="19AF5404" w14:textId="77777777" w:rsidR="00F2690F" w:rsidRPr="008326C7" w:rsidRDefault="00F2690F" w:rsidP="004F0C58">
    <w:pPr>
      <w:pStyle w:val="Porat"/>
      <w:jc w:val="right"/>
      <w:rPr>
        <w:rFonts w:ascii="Times New Roman" w:hAnsi="Times New Roman" w:cs="Times New Roman"/>
        <w:i/>
        <w:color w:val="FFFFFF" w:themeColor="background1"/>
        <w:sz w:val="20"/>
        <w:szCs w:val="20"/>
      </w:rPr>
    </w:pPr>
    <w:r w:rsidRPr="008326C7">
      <w:rPr>
        <w:rFonts w:ascii="Times New Roman" w:hAnsi="Times New Roman" w:cs="Times New Roman"/>
        <w:i/>
        <w:color w:val="FFFFFF" w:themeColor="background1"/>
        <w:sz w:val="20"/>
        <w:szCs w:val="20"/>
      </w:rPr>
      <w:t>parašas ir antspaudas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FDD8" w14:textId="77777777" w:rsidR="00C0248C" w:rsidRDefault="00C0248C" w:rsidP="00AB3A97">
      <w:pPr>
        <w:spacing w:after="0" w:line="240" w:lineRule="auto"/>
      </w:pPr>
      <w:r>
        <w:separator/>
      </w:r>
    </w:p>
  </w:footnote>
  <w:footnote w:type="continuationSeparator" w:id="0">
    <w:p w14:paraId="2EF11A82" w14:textId="77777777" w:rsidR="00C0248C" w:rsidRDefault="00C0248C" w:rsidP="00AB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795207"/>
      <w:docPartObj>
        <w:docPartGallery w:val="Page Numbers (Top of Page)"/>
        <w:docPartUnique/>
      </w:docPartObj>
    </w:sdtPr>
    <w:sdtEndPr>
      <w:rPr>
        <w:rFonts w:ascii="Times New Roman" w:hAnsi="Times New Roman" w:cs="Times New Roman"/>
      </w:rPr>
    </w:sdtEndPr>
    <w:sdtContent>
      <w:p w14:paraId="39AECB8F" w14:textId="086D0796" w:rsidR="00F2690F" w:rsidRPr="00F143F6" w:rsidRDefault="00F2690F" w:rsidP="00F143F6">
        <w:pPr>
          <w:pStyle w:val="Antrats"/>
          <w:jc w:val="center"/>
          <w:rPr>
            <w:rFonts w:ascii="Times New Roman" w:hAnsi="Times New Roman" w:cs="Times New Roman"/>
          </w:rPr>
        </w:pPr>
        <w:r w:rsidRPr="00F143F6">
          <w:rPr>
            <w:rFonts w:ascii="Times New Roman" w:hAnsi="Times New Roman" w:cs="Times New Roman"/>
          </w:rPr>
          <w:fldChar w:fldCharType="begin"/>
        </w:r>
        <w:r w:rsidRPr="00F143F6">
          <w:rPr>
            <w:rFonts w:ascii="Times New Roman" w:hAnsi="Times New Roman" w:cs="Times New Roman"/>
          </w:rPr>
          <w:instrText>PAGE   \* MERGEFORMAT</w:instrText>
        </w:r>
        <w:r w:rsidRPr="00F143F6">
          <w:rPr>
            <w:rFonts w:ascii="Times New Roman" w:hAnsi="Times New Roman" w:cs="Times New Roman"/>
          </w:rPr>
          <w:fldChar w:fldCharType="separate"/>
        </w:r>
        <w:r w:rsidRPr="00F143F6">
          <w:rPr>
            <w:rFonts w:ascii="Times New Roman" w:hAnsi="Times New Roman" w:cs="Times New Roman"/>
            <w:noProof/>
          </w:rPr>
          <w:t>23</w:t>
        </w:r>
        <w:r w:rsidRPr="00F143F6">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38453"/>
      <w:docPartObj>
        <w:docPartGallery w:val="Page Numbers (Top of Page)"/>
        <w:docPartUnique/>
      </w:docPartObj>
    </w:sdtPr>
    <w:sdtEndPr>
      <w:rPr>
        <w:rFonts w:ascii="Times New Roman" w:hAnsi="Times New Roman" w:cs="Times New Roman"/>
        <w:sz w:val="24"/>
        <w:szCs w:val="24"/>
      </w:rPr>
    </w:sdtEndPr>
    <w:sdtContent>
      <w:p w14:paraId="6A061185" w14:textId="77777777" w:rsidR="00F2690F" w:rsidRPr="00FF1243" w:rsidRDefault="00C0248C">
        <w:pPr>
          <w:pStyle w:val="Antrats"/>
          <w:jc w:val="center"/>
          <w:rPr>
            <w:rFonts w:ascii="Times New Roman" w:hAnsi="Times New Roman" w:cs="Times New Roman"/>
            <w:sz w:val="24"/>
            <w:szCs w:val="24"/>
          </w:rPr>
        </w:pPr>
      </w:p>
    </w:sdtContent>
  </w:sdt>
  <w:p w14:paraId="05DAFFA6" w14:textId="77777777" w:rsidR="00F2690F" w:rsidRDefault="00F2690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780192"/>
      <w:docPartObj>
        <w:docPartGallery w:val="Page Numbers (Top of Page)"/>
        <w:docPartUnique/>
      </w:docPartObj>
    </w:sdtPr>
    <w:sdtEndPr>
      <w:rPr>
        <w:rFonts w:ascii="Times New Roman" w:hAnsi="Times New Roman" w:cs="Times New Roman"/>
      </w:rPr>
    </w:sdtEndPr>
    <w:sdtContent>
      <w:p w14:paraId="5088C609" w14:textId="77777777" w:rsidR="00F2690F" w:rsidRPr="00F143F6" w:rsidRDefault="00F2690F" w:rsidP="00F143F6">
        <w:pPr>
          <w:pStyle w:val="Antrats"/>
          <w:jc w:val="center"/>
          <w:rPr>
            <w:rFonts w:ascii="Times New Roman" w:hAnsi="Times New Roman" w:cs="Times New Roman"/>
          </w:rPr>
        </w:pPr>
        <w:r w:rsidRPr="00F143F6">
          <w:rPr>
            <w:rFonts w:ascii="Times New Roman" w:hAnsi="Times New Roman" w:cs="Times New Roman"/>
          </w:rPr>
          <w:fldChar w:fldCharType="begin"/>
        </w:r>
        <w:r w:rsidRPr="00F143F6">
          <w:rPr>
            <w:rFonts w:ascii="Times New Roman" w:hAnsi="Times New Roman" w:cs="Times New Roman"/>
          </w:rPr>
          <w:instrText>PAGE   \* MERGEFORMAT</w:instrText>
        </w:r>
        <w:r w:rsidRPr="00F143F6">
          <w:rPr>
            <w:rFonts w:ascii="Times New Roman" w:hAnsi="Times New Roman" w:cs="Times New Roman"/>
          </w:rPr>
          <w:fldChar w:fldCharType="separate"/>
        </w:r>
        <w:r w:rsidRPr="00F143F6">
          <w:rPr>
            <w:rFonts w:ascii="Times New Roman" w:hAnsi="Times New Roman" w:cs="Times New Roman"/>
            <w:noProof/>
          </w:rPr>
          <w:t>23</w:t>
        </w:r>
        <w:r w:rsidRPr="00F143F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0625"/>
    <w:multiLevelType w:val="hybridMultilevel"/>
    <w:tmpl w:val="B7EA2D26"/>
    <w:lvl w:ilvl="0" w:tplc="D29EAD88">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F1A121F"/>
    <w:multiLevelType w:val="hybridMultilevel"/>
    <w:tmpl w:val="425C3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518AF"/>
    <w:multiLevelType w:val="hybridMultilevel"/>
    <w:tmpl w:val="EEAA8E0C"/>
    <w:lvl w:ilvl="0" w:tplc="F2403E4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2950BC"/>
    <w:multiLevelType w:val="hybridMultilevel"/>
    <w:tmpl w:val="F788D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F20DA"/>
    <w:multiLevelType w:val="multilevel"/>
    <w:tmpl w:val="E2764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97"/>
    <w:rsid w:val="000043B7"/>
    <w:rsid w:val="000055DC"/>
    <w:rsid w:val="00012214"/>
    <w:rsid w:val="00023A62"/>
    <w:rsid w:val="00024F99"/>
    <w:rsid w:val="00026F42"/>
    <w:rsid w:val="00027D50"/>
    <w:rsid w:val="0003015C"/>
    <w:rsid w:val="0004194C"/>
    <w:rsid w:val="00047D60"/>
    <w:rsid w:val="000602F7"/>
    <w:rsid w:val="00063514"/>
    <w:rsid w:val="00063C1D"/>
    <w:rsid w:val="00063F9D"/>
    <w:rsid w:val="0006655C"/>
    <w:rsid w:val="000668F5"/>
    <w:rsid w:val="00066EAC"/>
    <w:rsid w:val="0007202B"/>
    <w:rsid w:val="00077273"/>
    <w:rsid w:val="00077C93"/>
    <w:rsid w:val="00097146"/>
    <w:rsid w:val="0009721D"/>
    <w:rsid w:val="000976E3"/>
    <w:rsid w:val="000A4C01"/>
    <w:rsid w:val="000B2CC0"/>
    <w:rsid w:val="000B41F4"/>
    <w:rsid w:val="000B46BC"/>
    <w:rsid w:val="000B7E07"/>
    <w:rsid w:val="000C14EB"/>
    <w:rsid w:val="000C3E63"/>
    <w:rsid w:val="000C50C7"/>
    <w:rsid w:val="000D33E6"/>
    <w:rsid w:val="000D3EB5"/>
    <w:rsid w:val="000F08E4"/>
    <w:rsid w:val="000F0DC5"/>
    <w:rsid w:val="000F4E0B"/>
    <w:rsid w:val="000F6C73"/>
    <w:rsid w:val="000F7D0A"/>
    <w:rsid w:val="0010141A"/>
    <w:rsid w:val="00103AA5"/>
    <w:rsid w:val="00105A0B"/>
    <w:rsid w:val="00110A21"/>
    <w:rsid w:val="001232D6"/>
    <w:rsid w:val="0012473A"/>
    <w:rsid w:val="00126BDC"/>
    <w:rsid w:val="00130DB8"/>
    <w:rsid w:val="00131C8F"/>
    <w:rsid w:val="00135B05"/>
    <w:rsid w:val="00136E1E"/>
    <w:rsid w:val="001422DA"/>
    <w:rsid w:val="00142A7F"/>
    <w:rsid w:val="001433E5"/>
    <w:rsid w:val="0014442F"/>
    <w:rsid w:val="00152242"/>
    <w:rsid w:val="00155BD7"/>
    <w:rsid w:val="0015685F"/>
    <w:rsid w:val="00160DC6"/>
    <w:rsid w:val="00167511"/>
    <w:rsid w:val="00175B79"/>
    <w:rsid w:val="0018436B"/>
    <w:rsid w:val="0019439C"/>
    <w:rsid w:val="001A1CDD"/>
    <w:rsid w:val="001A3673"/>
    <w:rsid w:val="001A655A"/>
    <w:rsid w:val="001B2BD5"/>
    <w:rsid w:val="001C0264"/>
    <w:rsid w:val="001C08F5"/>
    <w:rsid w:val="001C500C"/>
    <w:rsid w:val="001C6754"/>
    <w:rsid w:val="001C75D9"/>
    <w:rsid w:val="001C7EDB"/>
    <w:rsid w:val="001D216B"/>
    <w:rsid w:val="001D2952"/>
    <w:rsid w:val="001D2D8F"/>
    <w:rsid w:val="001D2E25"/>
    <w:rsid w:val="001E0155"/>
    <w:rsid w:val="001E174F"/>
    <w:rsid w:val="001E1A9F"/>
    <w:rsid w:val="001E1F42"/>
    <w:rsid w:val="001F4E0D"/>
    <w:rsid w:val="001F7A48"/>
    <w:rsid w:val="0021139E"/>
    <w:rsid w:val="00221D57"/>
    <w:rsid w:val="002245EE"/>
    <w:rsid w:val="002272A6"/>
    <w:rsid w:val="002275F6"/>
    <w:rsid w:val="00232E7F"/>
    <w:rsid w:val="002362CD"/>
    <w:rsid w:val="00236CA4"/>
    <w:rsid w:val="00237BEB"/>
    <w:rsid w:val="002417C1"/>
    <w:rsid w:val="0024192E"/>
    <w:rsid w:val="00243B9A"/>
    <w:rsid w:val="00255D58"/>
    <w:rsid w:val="002630EE"/>
    <w:rsid w:val="002631B5"/>
    <w:rsid w:val="00264AD6"/>
    <w:rsid w:val="0026706F"/>
    <w:rsid w:val="00267AA9"/>
    <w:rsid w:val="00274A20"/>
    <w:rsid w:val="002759AA"/>
    <w:rsid w:val="00282196"/>
    <w:rsid w:val="00283412"/>
    <w:rsid w:val="002839AC"/>
    <w:rsid w:val="00283F04"/>
    <w:rsid w:val="002860C1"/>
    <w:rsid w:val="002905F8"/>
    <w:rsid w:val="002917FE"/>
    <w:rsid w:val="00291CCE"/>
    <w:rsid w:val="002920A8"/>
    <w:rsid w:val="00293240"/>
    <w:rsid w:val="002963DB"/>
    <w:rsid w:val="002A012B"/>
    <w:rsid w:val="002A4B28"/>
    <w:rsid w:val="002A66E8"/>
    <w:rsid w:val="002B038E"/>
    <w:rsid w:val="002B71E3"/>
    <w:rsid w:val="002E1910"/>
    <w:rsid w:val="002E2D4C"/>
    <w:rsid w:val="002E2FCF"/>
    <w:rsid w:val="002E58F7"/>
    <w:rsid w:val="002E64E2"/>
    <w:rsid w:val="002F1A23"/>
    <w:rsid w:val="003000BF"/>
    <w:rsid w:val="00305704"/>
    <w:rsid w:val="00305CF6"/>
    <w:rsid w:val="00310367"/>
    <w:rsid w:val="00313157"/>
    <w:rsid w:val="003167EF"/>
    <w:rsid w:val="003212A9"/>
    <w:rsid w:val="00323144"/>
    <w:rsid w:val="00324024"/>
    <w:rsid w:val="0032691C"/>
    <w:rsid w:val="003370E2"/>
    <w:rsid w:val="0035447C"/>
    <w:rsid w:val="00356015"/>
    <w:rsid w:val="003561B8"/>
    <w:rsid w:val="0036161E"/>
    <w:rsid w:val="00364AE5"/>
    <w:rsid w:val="00373F60"/>
    <w:rsid w:val="00385957"/>
    <w:rsid w:val="003A5EF3"/>
    <w:rsid w:val="003A6135"/>
    <w:rsid w:val="003A7063"/>
    <w:rsid w:val="003B34FB"/>
    <w:rsid w:val="003B5A7C"/>
    <w:rsid w:val="003C1E23"/>
    <w:rsid w:val="003C4007"/>
    <w:rsid w:val="003C404B"/>
    <w:rsid w:val="003C6225"/>
    <w:rsid w:val="003C6710"/>
    <w:rsid w:val="003D2B70"/>
    <w:rsid w:val="003D6B2B"/>
    <w:rsid w:val="003D72AE"/>
    <w:rsid w:val="003E5EDF"/>
    <w:rsid w:val="003E5F25"/>
    <w:rsid w:val="003F18FB"/>
    <w:rsid w:val="003F4A28"/>
    <w:rsid w:val="003F7A3D"/>
    <w:rsid w:val="004011F9"/>
    <w:rsid w:val="00405D3E"/>
    <w:rsid w:val="00405D8D"/>
    <w:rsid w:val="004131E6"/>
    <w:rsid w:val="00413565"/>
    <w:rsid w:val="00415BA4"/>
    <w:rsid w:val="00420659"/>
    <w:rsid w:val="00421FD2"/>
    <w:rsid w:val="00421FF1"/>
    <w:rsid w:val="00427403"/>
    <w:rsid w:val="004300A7"/>
    <w:rsid w:val="00447B07"/>
    <w:rsid w:val="00453FD1"/>
    <w:rsid w:val="00455C6A"/>
    <w:rsid w:val="0045645C"/>
    <w:rsid w:val="004568E1"/>
    <w:rsid w:val="00465626"/>
    <w:rsid w:val="00467FD2"/>
    <w:rsid w:val="00473EAD"/>
    <w:rsid w:val="004748A6"/>
    <w:rsid w:val="004844FE"/>
    <w:rsid w:val="00492AD0"/>
    <w:rsid w:val="00496EDC"/>
    <w:rsid w:val="00497853"/>
    <w:rsid w:val="004A1149"/>
    <w:rsid w:val="004A1E05"/>
    <w:rsid w:val="004A458A"/>
    <w:rsid w:val="004B22B2"/>
    <w:rsid w:val="004B4300"/>
    <w:rsid w:val="004B7578"/>
    <w:rsid w:val="004C3FA5"/>
    <w:rsid w:val="004D2461"/>
    <w:rsid w:val="004E109F"/>
    <w:rsid w:val="004E7E04"/>
    <w:rsid w:val="004F0C58"/>
    <w:rsid w:val="004F1E39"/>
    <w:rsid w:val="004F5B9D"/>
    <w:rsid w:val="00500C35"/>
    <w:rsid w:val="00500E7F"/>
    <w:rsid w:val="00501066"/>
    <w:rsid w:val="00502A48"/>
    <w:rsid w:val="00503918"/>
    <w:rsid w:val="00510C2B"/>
    <w:rsid w:val="00512832"/>
    <w:rsid w:val="00523FFD"/>
    <w:rsid w:val="00525E57"/>
    <w:rsid w:val="005406A5"/>
    <w:rsid w:val="00544E7B"/>
    <w:rsid w:val="00545391"/>
    <w:rsid w:val="005457EF"/>
    <w:rsid w:val="00546295"/>
    <w:rsid w:val="005505AD"/>
    <w:rsid w:val="00552235"/>
    <w:rsid w:val="0055416E"/>
    <w:rsid w:val="00557E76"/>
    <w:rsid w:val="00561731"/>
    <w:rsid w:val="005676E5"/>
    <w:rsid w:val="00574F9C"/>
    <w:rsid w:val="00576A35"/>
    <w:rsid w:val="005803AE"/>
    <w:rsid w:val="0058068F"/>
    <w:rsid w:val="00581FEA"/>
    <w:rsid w:val="00594F7F"/>
    <w:rsid w:val="005B0EC9"/>
    <w:rsid w:val="005B19FA"/>
    <w:rsid w:val="005C0453"/>
    <w:rsid w:val="005C4B70"/>
    <w:rsid w:val="005C50E3"/>
    <w:rsid w:val="005C66E3"/>
    <w:rsid w:val="005D002B"/>
    <w:rsid w:val="005D4502"/>
    <w:rsid w:val="005E3A03"/>
    <w:rsid w:val="005F3852"/>
    <w:rsid w:val="005F3AB4"/>
    <w:rsid w:val="005F6E8E"/>
    <w:rsid w:val="00600B71"/>
    <w:rsid w:val="00610FB7"/>
    <w:rsid w:val="0061166E"/>
    <w:rsid w:val="0061344B"/>
    <w:rsid w:val="00616367"/>
    <w:rsid w:val="006210CA"/>
    <w:rsid w:val="00622E36"/>
    <w:rsid w:val="00630D21"/>
    <w:rsid w:val="006365DA"/>
    <w:rsid w:val="006411A0"/>
    <w:rsid w:val="00642C95"/>
    <w:rsid w:val="006442BE"/>
    <w:rsid w:val="006466CE"/>
    <w:rsid w:val="0065240C"/>
    <w:rsid w:val="0066565D"/>
    <w:rsid w:val="00666CE4"/>
    <w:rsid w:val="00672CFA"/>
    <w:rsid w:val="00674438"/>
    <w:rsid w:val="00674EE4"/>
    <w:rsid w:val="00680975"/>
    <w:rsid w:val="0068346A"/>
    <w:rsid w:val="00684D21"/>
    <w:rsid w:val="00695B23"/>
    <w:rsid w:val="006970C1"/>
    <w:rsid w:val="006A06EE"/>
    <w:rsid w:val="006A1E6B"/>
    <w:rsid w:val="006A78D6"/>
    <w:rsid w:val="006B1D86"/>
    <w:rsid w:val="006B38E2"/>
    <w:rsid w:val="006C381D"/>
    <w:rsid w:val="006C635E"/>
    <w:rsid w:val="006D0151"/>
    <w:rsid w:val="006D1AF1"/>
    <w:rsid w:val="006D36B6"/>
    <w:rsid w:val="006D4636"/>
    <w:rsid w:val="006E0676"/>
    <w:rsid w:val="006E2685"/>
    <w:rsid w:val="006E6684"/>
    <w:rsid w:val="006E7DA4"/>
    <w:rsid w:val="006F0110"/>
    <w:rsid w:val="00700B3C"/>
    <w:rsid w:val="007030AE"/>
    <w:rsid w:val="00713F9C"/>
    <w:rsid w:val="00736A84"/>
    <w:rsid w:val="00737EB6"/>
    <w:rsid w:val="00740531"/>
    <w:rsid w:val="0074212B"/>
    <w:rsid w:val="007438E3"/>
    <w:rsid w:val="00744DC0"/>
    <w:rsid w:val="00745E18"/>
    <w:rsid w:val="00750312"/>
    <w:rsid w:val="00756950"/>
    <w:rsid w:val="007576DE"/>
    <w:rsid w:val="00760E21"/>
    <w:rsid w:val="00763363"/>
    <w:rsid w:val="00780626"/>
    <w:rsid w:val="00787ACE"/>
    <w:rsid w:val="007915C2"/>
    <w:rsid w:val="00793C45"/>
    <w:rsid w:val="0079465F"/>
    <w:rsid w:val="007A1314"/>
    <w:rsid w:val="007A4FA5"/>
    <w:rsid w:val="007A6ACF"/>
    <w:rsid w:val="007A78B5"/>
    <w:rsid w:val="007B33BA"/>
    <w:rsid w:val="007B4F27"/>
    <w:rsid w:val="007B6599"/>
    <w:rsid w:val="007C2F48"/>
    <w:rsid w:val="007C7B16"/>
    <w:rsid w:val="007D4D01"/>
    <w:rsid w:val="007E0D2E"/>
    <w:rsid w:val="007E14A5"/>
    <w:rsid w:val="007E6698"/>
    <w:rsid w:val="007F0CDF"/>
    <w:rsid w:val="007F23B3"/>
    <w:rsid w:val="007F2950"/>
    <w:rsid w:val="007F617E"/>
    <w:rsid w:val="00810B53"/>
    <w:rsid w:val="0081127A"/>
    <w:rsid w:val="00823432"/>
    <w:rsid w:val="00823BCD"/>
    <w:rsid w:val="00824514"/>
    <w:rsid w:val="00825B0E"/>
    <w:rsid w:val="008326C7"/>
    <w:rsid w:val="00845514"/>
    <w:rsid w:val="00853A68"/>
    <w:rsid w:val="0086022A"/>
    <w:rsid w:val="00860D25"/>
    <w:rsid w:val="00875766"/>
    <w:rsid w:val="00876305"/>
    <w:rsid w:val="0087649B"/>
    <w:rsid w:val="00877DD3"/>
    <w:rsid w:val="008818C8"/>
    <w:rsid w:val="008974C6"/>
    <w:rsid w:val="008A0CA2"/>
    <w:rsid w:val="008A12AF"/>
    <w:rsid w:val="008A2010"/>
    <w:rsid w:val="008A4D29"/>
    <w:rsid w:val="008A50CF"/>
    <w:rsid w:val="008A7377"/>
    <w:rsid w:val="008B236C"/>
    <w:rsid w:val="008B25DA"/>
    <w:rsid w:val="008C07C5"/>
    <w:rsid w:val="008C3E92"/>
    <w:rsid w:val="008D2D8F"/>
    <w:rsid w:val="008D39E1"/>
    <w:rsid w:val="008D3CFC"/>
    <w:rsid w:val="008D4924"/>
    <w:rsid w:val="008E0689"/>
    <w:rsid w:val="008E09C5"/>
    <w:rsid w:val="008E1E23"/>
    <w:rsid w:val="008E5239"/>
    <w:rsid w:val="008F084F"/>
    <w:rsid w:val="008F37C1"/>
    <w:rsid w:val="008F3C03"/>
    <w:rsid w:val="008F3C5F"/>
    <w:rsid w:val="00902A61"/>
    <w:rsid w:val="00904430"/>
    <w:rsid w:val="00904A35"/>
    <w:rsid w:val="00913346"/>
    <w:rsid w:val="00914763"/>
    <w:rsid w:val="009169E7"/>
    <w:rsid w:val="009179B2"/>
    <w:rsid w:val="009250B6"/>
    <w:rsid w:val="00926E0A"/>
    <w:rsid w:val="00926E8E"/>
    <w:rsid w:val="0093759A"/>
    <w:rsid w:val="00940FD2"/>
    <w:rsid w:val="00941C26"/>
    <w:rsid w:val="00945D8C"/>
    <w:rsid w:val="00952660"/>
    <w:rsid w:val="00967EB7"/>
    <w:rsid w:val="00974E5F"/>
    <w:rsid w:val="00975474"/>
    <w:rsid w:val="00975570"/>
    <w:rsid w:val="009826C5"/>
    <w:rsid w:val="00985289"/>
    <w:rsid w:val="00990891"/>
    <w:rsid w:val="00993249"/>
    <w:rsid w:val="009933E1"/>
    <w:rsid w:val="009A3C97"/>
    <w:rsid w:val="009A6EFF"/>
    <w:rsid w:val="009A7029"/>
    <w:rsid w:val="009B5296"/>
    <w:rsid w:val="009C0604"/>
    <w:rsid w:val="009C2398"/>
    <w:rsid w:val="009C2CC7"/>
    <w:rsid w:val="009C4F3E"/>
    <w:rsid w:val="009D02A1"/>
    <w:rsid w:val="009D1658"/>
    <w:rsid w:val="009D3C14"/>
    <w:rsid w:val="009D5D74"/>
    <w:rsid w:val="009E48D2"/>
    <w:rsid w:val="009E6937"/>
    <w:rsid w:val="009E733A"/>
    <w:rsid w:val="009F21F0"/>
    <w:rsid w:val="009F53FC"/>
    <w:rsid w:val="009F5416"/>
    <w:rsid w:val="00A00C1E"/>
    <w:rsid w:val="00A015C1"/>
    <w:rsid w:val="00A01696"/>
    <w:rsid w:val="00A04467"/>
    <w:rsid w:val="00A05124"/>
    <w:rsid w:val="00A07D8F"/>
    <w:rsid w:val="00A10083"/>
    <w:rsid w:val="00A22CCB"/>
    <w:rsid w:val="00A2596A"/>
    <w:rsid w:val="00A264C5"/>
    <w:rsid w:val="00A26DA2"/>
    <w:rsid w:val="00A27438"/>
    <w:rsid w:val="00A27717"/>
    <w:rsid w:val="00A34745"/>
    <w:rsid w:val="00A40BD9"/>
    <w:rsid w:val="00A40D74"/>
    <w:rsid w:val="00A43B8F"/>
    <w:rsid w:val="00A44FA8"/>
    <w:rsid w:val="00A46074"/>
    <w:rsid w:val="00A46DBA"/>
    <w:rsid w:val="00A47AEB"/>
    <w:rsid w:val="00A505B3"/>
    <w:rsid w:val="00A52A6F"/>
    <w:rsid w:val="00A55029"/>
    <w:rsid w:val="00A5537F"/>
    <w:rsid w:val="00A6147C"/>
    <w:rsid w:val="00A70F88"/>
    <w:rsid w:val="00A72031"/>
    <w:rsid w:val="00A83CCF"/>
    <w:rsid w:val="00A842D0"/>
    <w:rsid w:val="00A904A1"/>
    <w:rsid w:val="00A97671"/>
    <w:rsid w:val="00AA3B4A"/>
    <w:rsid w:val="00AA77EF"/>
    <w:rsid w:val="00AA7D7D"/>
    <w:rsid w:val="00AB0B46"/>
    <w:rsid w:val="00AB14F9"/>
    <w:rsid w:val="00AB3302"/>
    <w:rsid w:val="00AB3A97"/>
    <w:rsid w:val="00AB3D26"/>
    <w:rsid w:val="00AB45EE"/>
    <w:rsid w:val="00AB5A25"/>
    <w:rsid w:val="00AB7C6A"/>
    <w:rsid w:val="00AC5515"/>
    <w:rsid w:val="00AC61F5"/>
    <w:rsid w:val="00AD1AF2"/>
    <w:rsid w:val="00AD332D"/>
    <w:rsid w:val="00AD55B0"/>
    <w:rsid w:val="00AD5697"/>
    <w:rsid w:val="00AD6663"/>
    <w:rsid w:val="00AD779C"/>
    <w:rsid w:val="00AE43AA"/>
    <w:rsid w:val="00AF114A"/>
    <w:rsid w:val="00B02D70"/>
    <w:rsid w:val="00B05C4F"/>
    <w:rsid w:val="00B10389"/>
    <w:rsid w:val="00B122AC"/>
    <w:rsid w:val="00B13F9C"/>
    <w:rsid w:val="00B21F40"/>
    <w:rsid w:val="00B21F5D"/>
    <w:rsid w:val="00B27768"/>
    <w:rsid w:val="00B35986"/>
    <w:rsid w:val="00B45242"/>
    <w:rsid w:val="00B45518"/>
    <w:rsid w:val="00B52AF0"/>
    <w:rsid w:val="00B56083"/>
    <w:rsid w:val="00B579AA"/>
    <w:rsid w:val="00B652E5"/>
    <w:rsid w:val="00B65A6D"/>
    <w:rsid w:val="00B7084C"/>
    <w:rsid w:val="00B70990"/>
    <w:rsid w:val="00B729B5"/>
    <w:rsid w:val="00B777F8"/>
    <w:rsid w:val="00B834D8"/>
    <w:rsid w:val="00B844D5"/>
    <w:rsid w:val="00B8511A"/>
    <w:rsid w:val="00B870BD"/>
    <w:rsid w:val="00B95CE5"/>
    <w:rsid w:val="00B96DC9"/>
    <w:rsid w:val="00BA08A3"/>
    <w:rsid w:val="00BA094F"/>
    <w:rsid w:val="00BA36F4"/>
    <w:rsid w:val="00BA645D"/>
    <w:rsid w:val="00BB088C"/>
    <w:rsid w:val="00BB3CA3"/>
    <w:rsid w:val="00BB6C0E"/>
    <w:rsid w:val="00BC01A8"/>
    <w:rsid w:val="00BC2417"/>
    <w:rsid w:val="00BC4204"/>
    <w:rsid w:val="00BC5AD3"/>
    <w:rsid w:val="00BC66F7"/>
    <w:rsid w:val="00BD2E70"/>
    <w:rsid w:val="00BD70A5"/>
    <w:rsid w:val="00BD7423"/>
    <w:rsid w:val="00BD7431"/>
    <w:rsid w:val="00BE2698"/>
    <w:rsid w:val="00BE443A"/>
    <w:rsid w:val="00C00F72"/>
    <w:rsid w:val="00C022E7"/>
    <w:rsid w:val="00C0248C"/>
    <w:rsid w:val="00C07E66"/>
    <w:rsid w:val="00C105AF"/>
    <w:rsid w:val="00C12296"/>
    <w:rsid w:val="00C13B4F"/>
    <w:rsid w:val="00C213AF"/>
    <w:rsid w:val="00C22E66"/>
    <w:rsid w:val="00C23B8F"/>
    <w:rsid w:val="00C242CD"/>
    <w:rsid w:val="00C25057"/>
    <w:rsid w:val="00C276A7"/>
    <w:rsid w:val="00C33D3C"/>
    <w:rsid w:val="00C363A2"/>
    <w:rsid w:val="00C476D5"/>
    <w:rsid w:val="00C63606"/>
    <w:rsid w:val="00C663F7"/>
    <w:rsid w:val="00C671D8"/>
    <w:rsid w:val="00C67F1A"/>
    <w:rsid w:val="00C70443"/>
    <w:rsid w:val="00C72607"/>
    <w:rsid w:val="00C75958"/>
    <w:rsid w:val="00CA0BAA"/>
    <w:rsid w:val="00CA5B25"/>
    <w:rsid w:val="00CA5C24"/>
    <w:rsid w:val="00CA6E8A"/>
    <w:rsid w:val="00CB0B3A"/>
    <w:rsid w:val="00CB4060"/>
    <w:rsid w:val="00CB5A12"/>
    <w:rsid w:val="00CB71FA"/>
    <w:rsid w:val="00CB74BC"/>
    <w:rsid w:val="00CD0A57"/>
    <w:rsid w:val="00CD0F7F"/>
    <w:rsid w:val="00CD35A1"/>
    <w:rsid w:val="00CD69B9"/>
    <w:rsid w:val="00CD74F3"/>
    <w:rsid w:val="00CE0BEE"/>
    <w:rsid w:val="00CE7ECE"/>
    <w:rsid w:val="00CF0338"/>
    <w:rsid w:val="00CF1D21"/>
    <w:rsid w:val="00CF6E39"/>
    <w:rsid w:val="00D01129"/>
    <w:rsid w:val="00D04BFD"/>
    <w:rsid w:val="00D04DF4"/>
    <w:rsid w:val="00D0672E"/>
    <w:rsid w:val="00D136E7"/>
    <w:rsid w:val="00D20039"/>
    <w:rsid w:val="00D22856"/>
    <w:rsid w:val="00D24F03"/>
    <w:rsid w:val="00D2521F"/>
    <w:rsid w:val="00D2633F"/>
    <w:rsid w:val="00D267AC"/>
    <w:rsid w:val="00D30744"/>
    <w:rsid w:val="00D403EE"/>
    <w:rsid w:val="00D41592"/>
    <w:rsid w:val="00D4302D"/>
    <w:rsid w:val="00D461C7"/>
    <w:rsid w:val="00D51ACE"/>
    <w:rsid w:val="00D56452"/>
    <w:rsid w:val="00D6009D"/>
    <w:rsid w:val="00D65E37"/>
    <w:rsid w:val="00D70F20"/>
    <w:rsid w:val="00D7402F"/>
    <w:rsid w:val="00D77D60"/>
    <w:rsid w:val="00D77E45"/>
    <w:rsid w:val="00D80126"/>
    <w:rsid w:val="00D82BF6"/>
    <w:rsid w:val="00D839D3"/>
    <w:rsid w:val="00D91C98"/>
    <w:rsid w:val="00D9424C"/>
    <w:rsid w:val="00DA1C20"/>
    <w:rsid w:val="00DA34BB"/>
    <w:rsid w:val="00DA563F"/>
    <w:rsid w:val="00DA7F2D"/>
    <w:rsid w:val="00DB0C5C"/>
    <w:rsid w:val="00DB1BEF"/>
    <w:rsid w:val="00DB5788"/>
    <w:rsid w:val="00DB702F"/>
    <w:rsid w:val="00DB703D"/>
    <w:rsid w:val="00DB7F4B"/>
    <w:rsid w:val="00DC12AC"/>
    <w:rsid w:val="00DC316B"/>
    <w:rsid w:val="00DC5195"/>
    <w:rsid w:val="00DD3C21"/>
    <w:rsid w:val="00DD4F2E"/>
    <w:rsid w:val="00DE0895"/>
    <w:rsid w:val="00DE0BA0"/>
    <w:rsid w:val="00DE0D94"/>
    <w:rsid w:val="00DE3243"/>
    <w:rsid w:val="00DE75E6"/>
    <w:rsid w:val="00DF0110"/>
    <w:rsid w:val="00DF0B89"/>
    <w:rsid w:val="00DF39BA"/>
    <w:rsid w:val="00E00FA0"/>
    <w:rsid w:val="00E01E11"/>
    <w:rsid w:val="00E041E3"/>
    <w:rsid w:val="00E045DA"/>
    <w:rsid w:val="00E1073F"/>
    <w:rsid w:val="00E13438"/>
    <w:rsid w:val="00E16A65"/>
    <w:rsid w:val="00E17868"/>
    <w:rsid w:val="00E17952"/>
    <w:rsid w:val="00E21967"/>
    <w:rsid w:val="00E269D5"/>
    <w:rsid w:val="00E273FD"/>
    <w:rsid w:val="00E30D34"/>
    <w:rsid w:val="00E32C10"/>
    <w:rsid w:val="00E36722"/>
    <w:rsid w:val="00E44A26"/>
    <w:rsid w:val="00E45A3F"/>
    <w:rsid w:val="00E51848"/>
    <w:rsid w:val="00E53DE4"/>
    <w:rsid w:val="00E548DC"/>
    <w:rsid w:val="00E56A4E"/>
    <w:rsid w:val="00E617B8"/>
    <w:rsid w:val="00E7355C"/>
    <w:rsid w:val="00E746DD"/>
    <w:rsid w:val="00E75A2E"/>
    <w:rsid w:val="00E77075"/>
    <w:rsid w:val="00E847C6"/>
    <w:rsid w:val="00E84B53"/>
    <w:rsid w:val="00E91E0C"/>
    <w:rsid w:val="00E94956"/>
    <w:rsid w:val="00E96D83"/>
    <w:rsid w:val="00EA059F"/>
    <w:rsid w:val="00EA20E3"/>
    <w:rsid w:val="00EA5222"/>
    <w:rsid w:val="00EB2A04"/>
    <w:rsid w:val="00EB6F65"/>
    <w:rsid w:val="00EB799C"/>
    <w:rsid w:val="00EC0918"/>
    <w:rsid w:val="00EC4753"/>
    <w:rsid w:val="00ED19BE"/>
    <w:rsid w:val="00ED5891"/>
    <w:rsid w:val="00ED6BF1"/>
    <w:rsid w:val="00ED7723"/>
    <w:rsid w:val="00EE28A0"/>
    <w:rsid w:val="00EE5F30"/>
    <w:rsid w:val="00EE71E5"/>
    <w:rsid w:val="00EF0589"/>
    <w:rsid w:val="00EF0A07"/>
    <w:rsid w:val="00EF3C2E"/>
    <w:rsid w:val="00F11E8D"/>
    <w:rsid w:val="00F135D1"/>
    <w:rsid w:val="00F143F6"/>
    <w:rsid w:val="00F17349"/>
    <w:rsid w:val="00F2690F"/>
    <w:rsid w:val="00F27179"/>
    <w:rsid w:val="00F27EBA"/>
    <w:rsid w:val="00F33388"/>
    <w:rsid w:val="00F33974"/>
    <w:rsid w:val="00F36692"/>
    <w:rsid w:val="00F36786"/>
    <w:rsid w:val="00F375A7"/>
    <w:rsid w:val="00F41662"/>
    <w:rsid w:val="00F42299"/>
    <w:rsid w:val="00F44399"/>
    <w:rsid w:val="00F44E82"/>
    <w:rsid w:val="00F46F02"/>
    <w:rsid w:val="00F52394"/>
    <w:rsid w:val="00F56803"/>
    <w:rsid w:val="00F61602"/>
    <w:rsid w:val="00F67107"/>
    <w:rsid w:val="00F70114"/>
    <w:rsid w:val="00F70189"/>
    <w:rsid w:val="00F70197"/>
    <w:rsid w:val="00F73E6A"/>
    <w:rsid w:val="00F76A6D"/>
    <w:rsid w:val="00F76F71"/>
    <w:rsid w:val="00F80D0F"/>
    <w:rsid w:val="00F832D7"/>
    <w:rsid w:val="00F84F74"/>
    <w:rsid w:val="00F9290E"/>
    <w:rsid w:val="00F93795"/>
    <w:rsid w:val="00FA4DD3"/>
    <w:rsid w:val="00FC0634"/>
    <w:rsid w:val="00FC0B06"/>
    <w:rsid w:val="00FC17CC"/>
    <w:rsid w:val="00FC1F8E"/>
    <w:rsid w:val="00FC5B22"/>
    <w:rsid w:val="00FD007E"/>
    <w:rsid w:val="00FD5720"/>
    <w:rsid w:val="00FE42EA"/>
    <w:rsid w:val="00FF0008"/>
    <w:rsid w:val="00FF1243"/>
    <w:rsid w:val="00FF71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CD4E"/>
  <w15:docId w15:val="{2C83AC16-4ED4-4A64-B48F-92475F12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3A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3A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3A97"/>
  </w:style>
  <w:style w:type="paragraph" w:styleId="Porat">
    <w:name w:val="footer"/>
    <w:basedOn w:val="prastasis"/>
    <w:link w:val="PoratDiagrama"/>
    <w:uiPriority w:val="99"/>
    <w:unhideWhenUsed/>
    <w:rsid w:val="00AB3A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3A97"/>
  </w:style>
  <w:style w:type="paragraph" w:styleId="Sraopastraipa">
    <w:name w:val="List Paragraph"/>
    <w:basedOn w:val="prastasis"/>
    <w:uiPriority w:val="34"/>
    <w:qFormat/>
    <w:rsid w:val="00405D8D"/>
    <w:pPr>
      <w:ind w:left="720"/>
      <w:contextualSpacing/>
    </w:pPr>
  </w:style>
  <w:style w:type="character" w:styleId="Hipersaitas">
    <w:name w:val="Hyperlink"/>
    <w:basedOn w:val="Numatytasispastraiposriftas"/>
    <w:uiPriority w:val="99"/>
    <w:unhideWhenUsed/>
    <w:rsid w:val="00405D8D"/>
    <w:rPr>
      <w:color w:val="0000FF" w:themeColor="hyperlink"/>
      <w:u w:val="single"/>
    </w:rPr>
  </w:style>
  <w:style w:type="paragraph" w:styleId="Puslapioinaostekstas">
    <w:name w:val="footnote text"/>
    <w:basedOn w:val="prastasis"/>
    <w:link w:val="PuslapioinaostekstasDiagrama"/>
    <w:uiPriority w:val="99"/>
    <w:semiHidden/>
    <w:unhideWhenUsed/>
    <w:rsid w:val="00496ED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6EDC"/>
    <w:rPr>
      <w:sz w:val="20"/>
      <w:szCs w:val="20"/>
    </w:rPr>
  </w:style>
  <w:style w:type="character" w:styleId="Puslapioinaosnuoroda">
    <w:name w:val="footnote reference"/>
    <w:basedOn w:val="Numatytasispastraiposriftas"/>
    <w:uiPriority w:val="99"/>
    <w:semiHidden/>
    <w:unhideWhenUsed/>
    <w:rsid w:val="00496EDC"/>
    <w:rPr>
      <w:vertAlign w:val="superscript"/>
    </w:rPr>
  </w:style>
  <w:style w:type="paragraph" w:styleId="Debesliotekstas">
    <w:name w:val="Balloon Text"/>
    <w:basedOn w:val="prastasis"/>
    <w:link w:val="DebesliotekstasDiagrama"/>
    <w:uiPriority w:val="99"/>
    <w:semiHidden/>
    <w:unhideWhenUsed/>
    <w:rsid w:val="005E3A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3A03"/>
    <w:rPr>
      <w:rFonts w:ascii="Tahoma" w:hAnsi="Tahoma" w:cs="Tahoma"/>
      <w:sz w:val="16"/>
      <w:szCs w:val="16"/>
    </w:rPr>
  </w:style>
  <w:style w:type="paragraph" w:styleId="Komentarotekstas">
    <w:name w:val="annotation text"/>
    <w:basedOn w:val="prastasis"/>
    <w:link w:val="KomentarotekstasDiagrama"/>
    <w:uiPriority w:val="99"/>
    <w:unhideWhenUsed/>
    <w:rsid w:val="000B2C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2CC0"/>
    <w:rPr>
      <w:sz w:val="20"/>
      <w:szCs w:val="20"/>
    </w:rPr>
  </w:style>
  <w:style w:type="character" w:styleId="Komentaronuoroda">
    <w:name w:val="annotation reference"/>
    <w:basedOn w:val="Numatytasispastraiposriftas"/>
    <w:uiPriority w:val="99"/>
    <w:unhideWhenUsed/>
    <w:rsid w:val="000B2CC0"/>
    <w:rPr>
      <w:sz w:val="16"/>
      <w:szCs w:val="16"/>
    </w:rPr>
  </w:style>
  <w:style w:type="table" w:customStyle="1" w:styleId="Lentelstinklelis1">
    <w:name w:val="Lentelės tinklelis1"/>
    <w:basedOn w:val="prastojilentel"/>
    <w:next w:val="Lentelstinklelis"/>
    <w:uiPriority w:val="59"/>
    <w:rsid w:val="0078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E71E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A645D"/>
    <w:rPr>
      <w:b/>
      <w:bCs/>
    </w:rPr>
  </w:style>
  <w:style w:type="character" w:customStyle="1" w:styleId="KomentarotemaDiagrama">
    <w:name w:val="Komentaro tema Diagrama"/>
    <w:basedOn w:val="KomentarotekstasDiagrama"/>
    <w:link w:val="Komentarotema"/>
    <w:uiPriority w:val="99"/>
    <w:semiHidden/>
    <w:rsid w:val="00BA645D"/>
    <w:rPr>
      <w:b/>
      <w:bCs/>
      <w:sz w:val="20"/>
      <w:szCs w:val="20"/>
    </w:rPr>
  </w:style>
  <w:style w:type="paragraph" w:styleId="Pataisymai">
    <w:name w:val="Revision"/>
    <w:hidden/>
    <w:uiPriority w:val="99"/>
    <w:semiHidden/>
    <w:rsid w:val="008A12AF"/>
    <w:pPr>
      <w:spacing w:after="0" w:line="240" w:lineRule="auto"/>
    </w:pPr>
  </w:style>
  <w:style w:type="character" w:styleId="Neapdorotaspaminjimas">
    <w:name w:val="Unresolved Mention"/>
    <w:basedOn w:val="Numatytasispastraiposriftas"/>
    <w:uiPriority w:val="99"/>
    <w:semiHidden/>
    <w:unhideWhenUsed/>
    <w:rsid w:val="00AB5A25"/>
    <w:rPr>
      <w:color w:val="605E5C"/>
      <w:shd w:val="clear" w:color="auto" w:fill="E1DFDD"/>
    </w:rPr>
  </w:style>
  <w:style w:type="character" w:styleId="Grietas">
    <w:name w:val="Strong"/>
    <w:basedOn w:val="Numatytasispastraiposriftas"/>
    <w:uiPriority w:val="22"/>
    <w:qFormat/>
    <w:rsid w:val="009C2CC7"/>
    <w:rPr>
      <w:b/>
      <w:bCs/>
    </w:rPr>
  </w:style>
  <w:style w:type="character" w:styleId="Perirtashipersaitas">
    <w:name w:val="FollowedHyperlink"/>
    <w:basedOn w:val="Numatytasispastraiposriftas"/>
    <w:uiPriority w:val="99"/>
    <w:semiHidden/>
    <w:unhideWhenUsed/>
    <w:rsid w:val="00793C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lmevvg.lt/uab-teptukas-igyvendino-vietos-projekta/" TargetMode="External"/><Relationship Id="rId18" Type="http://schemas.openxmlformats.org/officeDocument/2006/relationships/hyperlink" Target="https://www.kelmevvg.lt/konferencija-kelmes-krasto-partnerystes-vietos-veiklos-grupes-2016-2023-metu-vietos-pletros-strategijos-sgyvendinimo-tarpinio-vertinimo-rezultatai/" TargetMode="External"/><Relationship Id="rId26" Type="http://schemas.openxmlformats.org/officeDocument/2006/relationships/hyperlink" Target="http://www.kelmevvg.lt/category/vvg-dokumentai/vvg-istatai/" TargetMode="External"/><Relationship Id="rId39" Type="http://schemas.openxmlformats.org/officeDocument/2006/relationships/hyperlink" Target="https://www.kelmevvg.lt/2021-m-liepos-9-d-valdybos-posedis/" TargetMode="External"/><Relationship Id="rId21" Type="http://schemas.openxmlformats.org/officeDocument/2006/relationships/hyperlink" Target="https://www.kelmevvg.lt/2021-m-balandzio-8-d-valdybos-posedis/" TargetMode="External"/><Relationship Id="rId34" Type="http://schemas.openxmlformats.org/officeDocument/2006/relationships/hyperlink" Target="https://www.kelmevvg.lt/2021-m-sausio-27-d-valdybos-posedis/" TargetMode="External"/><Relationship Id="rId42" Type="http://schemas.openxmlformats.org/officeDocument/2006/relationships/hyperlink" Target="https://www.kelmevvg.lt/2021-m-gruodzio-21-d-valdybos-posedi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elmevvg.lt/kvietimas-teikti-vietos-projektus-nr-13/" TargetMode="External"/><Relationship Id="rId29" Type="http://schemas.openxmlformats.org/officeDocument/2006/relationships/hyperlink" Target="https://www.kelmevvg.lt/kvietimas-teikti-vietos-projektus-nr-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ma.lt/index.php/vvg-ir-zrvvg-zemelapiai/10380?m=1" TargetMode="External"/><Relationship Id="rId32" Type="http://schemas.openxmlformats.org/officeDocument/2006/relationships/hyperlink" Target="http://www.kelmevvg.lt/category/vykdomi-projektai/vietos-projektai-2016-2023-m/kvietimai-ir-finansavimo-salygos/" TargetMode="External"/><Relationship Id="rId37" Type="http://schemas.openxmlformats.org/officeDocument/2006/relationships/hyperlink" Target="https://www.kelmevvg.lt/2021-m-geguzes-20-d-valdybos-posedis/" TargetMode="External"/><Relationship Id="rId40" Type="http://schemas.openxmlformats.org/officeDocument/2006/relationships/hyperlink" Target="https://www.kelmevvg.lt/2021-m-rugsejo-3-d-valdybos-posedi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elmevvg.lt/pakrazancio-kulturos-centras-igyvendino-vietos-projekta-2/" TargetMode="External"/><Relationship Id="rId23" Type="http://schemas.openxmlformats.org/officeDocument/2006/relationships/hyperlink" Target="https://www.kelmevvg.lt/2021-m-gruodzio-21-d-valdybos-posedis/" TargetMode="External"/><Relationship Id="rId28" Type="http://schemas.openxmlformats.org/officeDocument/2006/relationships/hyperlink" Target="https://www.kelmevvg.lt/kvietimas-teikti-vietos-projektus-nr-13/" TargetMode="External"/><Relationship Id="rId36" Type="http://schemas.openxmlformats.org/officeDocument/2006/relationships/hyperlink" Target="https://www.kelmevvg.lt/2021-m-balandzio-8-d-valdybos-posedis/" TargetMode="External"/><Relationship Id="rId10" Type="http://schemas.openxmlformats.org/officeDocument/2006/relationships/header" Target="header2.xml"/><Relationship Id="rId19" Type="http://schemas.openxmlformats.org/officeDocument/2006/relationships/hyperlink" Target="http://www.kelmevvg.lt/category/renginiai/vvg-valdybos-posedziai/" TargetMode="External"/><Relationship Id="rId31" Type="http://schemas.openxmlformats.org/officeDocument/2006/relationships/hyperlink" Target="http://www.kelmevvg.lt/naujienos/"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elmevvg.lt/kolainiu-kaimo-bendruomene-igyvendino-vietos-projekta/" TargetMode="External"/><Relationship Id="rId22" Type="http://schemas.openxmlformats.org/officeDocument/2006/relationships/hyperlink" Target="https://www.kelmevvg.lt/2021-m-geguzes-20-d-valdybos-posedis/" TargetMode="External"/><Relationship Id="rId27" Type="http://schemas.openxmlformats.org/officeDocument/2006/relationships/hyperlink" Target="https://www.kelmevvg.lt/2021-m-sausio-27-d-valdybos-posedis/" TargetMode="External"/><Relationship Id="rId30" Type="http://schemas.openxmlformats.org/officeDocument/2006/relationships/hyperlink" Target="https://www.nma.lt/index.php/vvg-ir-zrvvg-zemelapiai/10380?m=1" TargetMode="External"/><Relationship Id="rId35" Type="http://schemas.openxmlformats.org/officeDocument/2006/relationships/hyperlink" Target="https://www.kelmevvg.lt/2021-m-vasario-26-d-valdybos-posedis/" TargetMode="External"/><Relationship Id="rId43" Type="http://schemas.openxmlformats.org/officeDocument/2006/relationships/hyperlink" Target="https://www.kelmevvg.lt/category/vykdomi-projektai/vietos-projektai-2016-2023-m/igyvendinti-vietos-projektai/"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kelmevvg.lt/klubas-ciurlys-igyvendino-vietos-projekta/" TargetMode="External"/><Relationship Id="rId17" Type="http://schemas.openxmlformats.org/officeDocument/2006/relationships/hyperlink" Target="https://www.kelmevvg.lt/kvietimas-teikti-vietos-projektus-nr-14/" TargetMode="External"/><Relationship Id="rId25" Type="http://schemas.openxmlformats.org/officeDocument/2006/relationships/hyperlink" Target="https://www.kelmevvg.lt/visuotinis-ataskaitinis-nariu-susirinkimas-2021-m-balandzio-28-d-rasytine-sprendimu-priemimo-procedura/" TargetMode="External"/><Relationship Id="rId33" Type="http://schemas.openxmlformats.org/officeDocument/2006/relationships/hyperlink" Target="https://www.kelmevvg.lt/visuotinis-ataskaitinis-nariu-susirinkimas-2021-m-balandzio-28-d-rasytine-sprendimu-priemimo-procedura/" TargetMode="External"/><Relationship Id="rId38" Type="http://schemas.openxmlformats.org/officeDocument/2006/relationships/hyperlink" Target="https://www.kelmevvg.lt/2021-m-birzelio-14-d-valdybos-posedis/" TargetMode="External"/><Relationship Id="rId46" Type="http://schemas.openxmlformats.org/officeDocument/2006/relationships/theme" Target="theme/theme1.xml"/><Relationship Id="rId20" Type="http://schemas.openxmlformats.org/officeDocument/2006/relationships/hyperlink" Target="http://www.kelmevvg.lt/category/vykdomi-projektai/vietos-projektai-2016-2023-m/kvietimai-ir-finansavimo-salygos/" TargetMode="External"/><Relationship Id="rId41" Type="http://schemas.openxmlformats.org/officeDocument/2006/relationships/hyperlink" Target="https://www.kelmevvg.lt/2021-m-lapkricio-16-d-valdybos-posed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4F25-0A83-446F-9455-ACE68A37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4273</Words>
  <Characters>24362</Characters>
  <Application>Microsoft Office Word</Application>
  <DocSecurity>0</DocSecurity>
  <Lines>203</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Nele Zelviene</cp:lastModifiedBy>
  <cp:revision>4</cp:revision>
  <cp:lastPrinted>2022-02-17T10:23:00Z</cp:lastPrinted>
  <dcterms:created xsi:type="dcterms:W3CDTF">2022-02-17T06:18:00Z</dcterms:created>
  <dcterms:modified xsi:type="dcterms:W3CDTF">2022-02-17T10:58:00Z</dcterms:modified>
</cp:coreProperties>
</file>